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BE4BAE" w14:textId="77777777" w:rsidR="00D45B73" w:rsidRDefault="00BA7147" w:rsidP="005964BD">
      <w:pPr>
        <w:tabs>
          <w:tab w:val="center" w:pos="4230"/>
        </w:tabs>
        <w:spacing w:after="0" w:line="259" w:lineRule="auto"/>
        <w:ind w:left="0" w:firstLine="0"/>
        <w:jc w:val="center"/>
      </w:pPr>
      <w:r>
        <w:rPr>
          <w:rFonts w:eastAsia="Times New Roman"/>
          <w:noProof/>
        </w:rPr>
        <w:drawing>
          <wp:anchor distT="0" distB="0" distL="114300" distR="114300" simplePos="0" relativeHeight="251659264" behindDoc="1" locked="0" layoutInCell="1" allowOverlap="1" wp14:anchorId="3E5DC220" wp14:editId="2DED0D08">
            <wp:simplePos x="0" y="0"/>
            <wp:positionH relativeFrom="column">
              <wp:posOffset>2771775</wp:posOffset>
            </wp:positionH>
            <wp:positionV relativeFrom="paragraph">
              <wp:posOffset>2540</wp:posOffset>
            </wp:positionV>
            <wp:extent cx="1362075" cy="1362075"/>
            <wp:effectExtent l="0" t="0" r="9525" b="9525"/>
            <wp:wrapTopAndBottom/>
            <wp:docPr id="2" name="Picture 2" descr="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A376BC1-38A3-4516-8682-203191AB6336" descr="image1.jpeg"/>
                    <pic:cNvPicPr>
                      <a:picLocks noChangeAspect="1" noChangeArrowheads="1"/>
                    </pic:cNvPicPr>
                  </pic:nvPicPr>
                  <pic:blipFill>
                    <a:blip r:embed="rId6" r:link="rId7" cstate="print">
                      <a:extLst>
                        <a:ext uri="{28A0092B-C50C-407E-A947-70E740481C1C}">
                          <a14:useLocalDpi xmlns:a14="http://schemas.microsoft.com/office/drawing/2010/main" val="0"/>
                        </a:ext>
                      </a:extLst>
                    </a:blip>
                    <a:srcRect/>
                    <a:stretch>
                      <a:fillRect/>
                    </a:stretch>
                  </pic:blipFill>
                  <pic:spPr bwMode="auto">
                    <a:xfrm>
                      <a:off x="0" y="0"/>
                      <a:ext cx="1362075" cy="1362075"/>
                    </a:xfrm>
                    <a:prstGeom prst="rect">
                      <a:avLst/>
                    </a:prstGeom>
                    <a:noFill/>
                    <a:ln>
                      <a:noFill/>
                    </a:ln>
                  </pic:spPr>
                </pic:pic>
              </a:graphicData>
            </a:graphic>
            <wp14:sizeRelH relativeFrom="page">
              <wp14:pctWidth>0</wp14:pctWidth>
            </wp14:sizeRelH>
            <wp14:sizeRelV relativeFrom="page">
              <wp14:pctHeight>0</wp14:pctHeight>
            </wp14:sizeRelV>
          </wp:anchor>
        </w:drawing>
      </w:r>
      <w:r w:rsidR="005964BD">
        <w:rPr>
          <w:noProof/>
        </w:rPr>
        <w:drawing>
          <wp:anchor distT="0" distB="0" distL="114300" distR="114300" simplePos="0" relativeHeight="251658240" behindDoc="1" locked="0" layoutInCell="1" allowOverlap="1" wp14:anchorId="7A19C9B7" wp14:editId="4A5C5B34">
            <wp:simplePos x="0" y="0"/>
            <wp:positionH relativeFrom="column">
              <wp:posOffset>1219200</wp:posOffset>
            </wp:positionH>
            <wp:positionV relativeFrom="paragraph">
              <wp:posOffset>2540</wp:posOffset>
            </wp:positionV>
            <wp:extent cx="755650" cy="1019175"/>
            <wp:effectExtent l="0" t="0" r="6350" b="9525"/>
            <wp:wrapNone/>
            <wp:docPr id="195" name="Picture 195"/>
            <wp:cNvGraphicFramePr/>
            <a:graphic xmlns:a="http://schemas.openxmlformats.org/drawingml/2006/main">
              <a:graphicData uri="http://schemas.openxmlformats.org/drawingml/2006/picture">
                <pic:pic xmlns:pic="http://schemas.openxmlformats.org/drawingml/2006/picture">
                  <pic:nvPicPr>
                    <pic:cNvPr id="195" name="Picture 195"/>
                    <pic:cNvPicPr/>
                  </pic:nvPicPr>
                  <pic:blipFill>
                    <a:blip r:embed="rId8">
                      <a:extLst>
                        <a:ext uri="{28A0092B-C50C-407E-A947-70E740481C1C}">
                          <a14:useLocalDpi xmlns:a14="http://schemas.microsoft.com/office/drawing/2010/main" val="0"/>
                        </a:ext>
                      </a:extLst>
                    </a:blip>
                    <a:stretch>
                      <a:fillRect/>
                    </a:stretch>
                  </pic:blipFill>
                  <pic:spPr>
                    <a:xfrm>
                      <a:off x="0" y="0"/>
                      <a:ext cx="755650" cy="1019175"/>
                    </a:xfrm>
                    <a:prstGeom prst="rect">
                      <a:avLst/>
                    </a:prstGeom>
                  </pic:spPr>
                </pic:pic>
              </a:graphicData>
            </a:graphic>
            <wp14:sizeRelH relativeFrom="page">
              <wp14:pctWidth>0</wp14:pctWidth>
            </wp14:sizeRelH>
            <wp14:sizeRelV relativeFrom="page">
              <wp14:pctHeight>0</wp14:pctHeight>
            </wp14:sizeRelV>
          </wp:anchor>
        </w:drawing>
      </w:r>
      <w:r w:rsidR="005964BD">
        <w:t xml:space="preserve">         </w:t>
      </w:r>
    </w:p>
    <w:p w14:paraId="4C6A028A" w14:textId="18FFA691" w:rsidR="001C7CCC" w:rsidRPr="001C7CCC" w:rsidRDefault="00BA7147" w:rsidP="001C7CCC">
      <w:pPr>
        <w:spacing w:after="36" w:line="259" w:lineRule="auto"/>
        <w:ind w:left="0" w:firstLine="0"/>
        <w:jc w:val="center"/>
        <w:rPr>
          <w:rFonts w:ascii="Verdana" w:eastAsia="Verdana" w:hAnsi="Verdana" w:cs="Verdana"/>
          <w:b/>
          <w:color w:val="000000"/>
          <w:sz w:val="40"/>
        </w:rPr>
      </w:pPr>
      <w:r>
        <w:rPr>
          <w:rFonts w:ascii="Verdana" w:eastAsia="Verdana" w:hAnsi="Verdana" w:cs="Verdana"/>
          <w:b/>
          <w:color w:val="000000"/>
          <w:sz w:val="40"/>
        </w:rPr>
        <w:t xml:space="preserve">MOWI </w:t>
      </w:r>
      <w:r w:rsidR="00E35AB7">
        <w:rPr>
          <w:rFonts w:ascii="Verdana" w:eastAsia="Verdana" w:hAnsi="Verdana" w:cs="Verdana"/>
          <w:b/>
          <w:color w:val="000000"/>
          <w:sz w:val="40"/>
        </w:rPr>
        <w:t>YOUTH</w:t>
      </w:r>
    </w:p>
    <w:p w14:paraId="19F0480B" w14:textId="77777777" w:rsidR="00D45B73" w:rsidRDefault="001C7CCC" w:rsidP="001C7CCC">
      <w:pPr>
        <w:spacing w:after="36" w:line="259" w:lineRule="auto"/>
        <w:ind w:left="0" w:firstLine="0"/>
        <w:jc w:val="center"/>
      </w:pPr>
      <w:r w:rsidRPr="001C7CCC">
        <w:rPr>
          <w:rFonts w:ascii="Verdana" w:eastAsia="Verdana" w:hAnsi="Verdana" w:cs="Verdana"/>
          <w:b/>
          <w:color w:val="000000"/>
          <w:sz w:val="40"/>
        </w:rPr>
        <w:t>DEVELOPMENT FUND</w:t>
      </w:r>
    </w:p>
    <w:p w14:paraId="320894A8" w14:textId="77777777" w:rsidR="001C7CCC" w:rsidRPr="00586CFC" w:rsidRDefault="001C7CCC">
      <w:pPr>
        <w:spacing w:after="0" w:line="259" w:lineRule="auto"/>
        <w:ind w:left="0" w:right="5" w:firstLine="0"/>
        <w:jc w:val="center"/>
        <w:rPr>
          <w:rFonts w:ascii="Trebuchet MS" w:eastAsia="Trebuchet MS" w:hAnsi="Trebuchet MS" w:cs="Trebuchet MS"/>
          <w:color w:val="7DC241"/>
          <w:sz w:val="16"/>
          <w:szCs w:val="16"/>
        </w:rPr>
      </w:pPr>
    </w:p>
    <w:p w14:paraId="0E3BAF86" w14:textId="68F613FB" w:rsidR="00D45B73" w:rsidRDefault="003947A1">
      <w:pPr>
        <w:spacing w:after="0" w:line="259" w:lineRule="auto"/>
        <w:ind w:left="0" w:right="5" w:firstLine="0"/>
        <w:jc w:val="center"/>
      </w:pPr>
      <w:r>
        <w:rPr>
          <w:rFonts w:ascii="Trebuchet MS" w:eastAsia="Trebuchet MS" w:hAnsi="Trebuchet MS" w:cs="Trebuchet MS"/>
          <w:color w:val="7DC241"/>
          <w:sz w:val="26"/>
        </w:rPr>
        <w:t xml:space="preserve">APPLICATION GUIDELINES </w:t>
      </w:r>
      <w:r w:rsidR="00C83C50">
        <w:rPr>
          <w:rFonts w:ascii="Trebuchet MS" w:eastAsia="Trebuchet MS" w:hAnsi="Trebuchet MS" w:cs="Trebuchet MS"/>
          <w:color w:val="7DC241"/>
          <w:sz w:val="26"/>
        </w:rPr>
        <w:t>202</w:t>
      </w:r>
      <w:r w:rsidR="0007067F">
        <w:rPr>
          <w:rFonts w:ascii="Trebuchet MS" w:eastAsia="Trebuchet MS" w:hAnsi="Trebuchet MS" w:cs="Trebuchet MS"/>
          <w:color w:val="7DC241"/>
          <w:sz w:val="26"/>
        </w:rPr>
        <w:t>4</w:t>
      </w:r>
    </w:p>
    <w:p w14:paraId="22C96DE4" w14:textId="77777777" w:rsidR="00D45B73" w:rsidRDefault="003947A1">
      <w:pPr>
        <w:spacing w:after="0" w:line="259" w:lineRule="auto"/>
        <w:ind w:left="0" w:firstLine="0"/>
      </w:pPr>
      <w:r>
        <w:rPr>
          <w:color w:val="000000"/>
        </w:rPr>
        <w:t xml:space="preserve"> </w:t>
      </w:r>
    </w:p>
    <w:p w14:paraId="24897EE0" w14:textId="77777777" w:rsidR="00D45B73" w:rsidRDefault="003947A1" w:rsidP="00586CFC">
      <w:pPr>
        <w:spacing w:after="0"/>
        <w:ind w:left="-15" w:firstLine="0"/>
      </w:pPr>
      <w:r>
        <w:t xml:space="preserve">The </w:t>
      </w:r>
      <w:r w:rsidR="00BA7147">
        <w:t>MOWI</w:t>
      </w:r>
      <w:r>
        <w:t xml:space="preserve"> Development Fund represents a partnership between The Camanachd Association and </w:t>
      </w:r>
      <w:r w:rsidR="00BA7147">
        <w:t>MOWI</w:t>
      </w:r>
      <w:r>
        <w:t xml:space="preserve">.   </w:t>
      </w:r>
    </w:p>
    <w:p w14:paraId="49D50FF2" w14:textId="77777777" w:rsidR="00D45B73" w:rsidRDefault="00D45B73" w:rsidP="00586CFC">
      <w:pPr>
        <w:spacing w:after="0" w:line="259" w:lineRule="auto"/>
        <w:ind w:left="0" w:firstLine="0"/>
      </w:pPr>
    </w:p>
    <w:p w14:paraId="0DD19614" w14:textId="77777777" w:rsidR="00E90086" w:rsidRPr="00E90086" w:rsidRDefault="00E90086" w:rsidP="00586CFC">
      <w:pPr>
        <w:spacing w:after="0"/>
        <w:ind w:left="-15" w:firstLine="0"/>
        <w:rPr>
          <w:lang w:val="en-US"/>
        </w:rPr>
      </w:pPr>
      <w:r w:rsidRPr="00E90086">
        <w:rPr>
          <w:lang w:val="en-US"/>
        </w:rPr>
        <w:t xml:space="preserve">The Children and Young Persons Development Fund aims to increase opportunities and participation at accredited member Clubs by providing a maximum grant award of </w:t>
      </w:r>
      <w:r w:rsidRPr="00E90086">
        <w:rPr>
          <w:b/>
          <w:lang w:val="en-US"/>
        </w:rPr>
        <w:t>£500</w:t>
      </w:r>
      <w:r w:rsidRPr="00E90086">
        <w:rPr>
          <w:lang w:val="en-US"/>
        </w:rPr>
        <w:t xml:space="preserve">. The funding will be eligible for accredited member clubs who are proposing new or enhanced initiatives to develop shinty for children and young people (up to age 18).  </w:t>
      </w:r>
    </w:p>
    <w:p w14:paraId="3C77249B" w14:textId="4D434871" w:rsidR="00E90086" w:rsidRDefault="00E90086" w:rsidP="00586CFC">
      <w:pPr>
        <w:spacing w:after="0"/>
        <w:ind w:left="-15" w:firstLine="0"/>
        <w:rPr>
          <w:lang w:val="en-US"/>
        </w:rPr>
      </w:pPr>
      <w:r w:rsidRPr="00E90086">
        <w:rPr>
          <w:lang w:val="en-US"/>
        </w:rPr>
        <w:t xml:space="preserve">It is a competitive application process with a total annual awards budget of £5000.  All applications will be considered by the </w:t>
      </w:r>
      <w:r w:rsidR="00B26A8B">
        <w:rPr>
          <w:lang w:val="en-US"/>
        </w:rPr>
        <w:t>Youth Development Committee</w:t>
      </w:r>
      <w:r w:rsidRPr="00E90086">
        <w:rPr>
          <w:lang w:val="en-US"/>
        </w:rPr>
        <w:t xml:space="preserve"> and funding awards will be </w:t>
      </w:r>
      <w:proofErr w:type="spellStart"/>
      <w:r w:rsidRPr="00E90086">
        <w:rPr>
          <w:lang w:val="en-US"/>
        </w:rPr>
        <w:t>prioritised</w:t>
      </w:r>
      <w:proofErr w:type="spellEnd"/>
      <w:r w:rsidRPr="00E90086">
        <w:rPr>
          <w:lang w:val="en-US"/>
        </w:rPr>
        <w:t xml:space="preserve"> in support of those proposals that best meet the stated aims and criteria of the scheme. Furthermore, all </w:t>
      </w:r>
      <w:proofErr w:type="gramStart"/>
      <w:r w:rsidRPr="00E90086">
        <w:rPr>
          <w:lang w:val="en-US"/>
        </w:rPr>
        <w:t>applications</w:t>
      </w:r>
      <w:proofErr w:type="gramEnd"/>
      <w:r w:rsidRPr="00E90086">
        <w:rPr>
          <w:lang w:val="en-US"/>
        </w:rPr>
        <w:t xml:space="preserve"> will be notified of the outcome within 30 days of the submission date.</w:t>
      </w:r>
    </w:p>
    <w:p w14:paraId="41C40FA5" w14:textId="77777777" w:rsidR="00586CFC" w:rsidRPr="00E90086" w:rsidRDefault="00586CFC" w:rsidP="00586CFC">
      <w:pPr>
        <w:spacing w:after="0"/>
        <w:ind w:left="-15" w:firstLine="0"/>
        <w:rPr>
          <w:lang w:val="en-US"/>
        </w:rPr>
      </w:pPr>
    </w:p>
    <w:p w14:paraId="199915C5" w14:textId="77777777" w:rsidR="00D45B73" w:rsidRDefault="003947A1">
      <w:pPr>
        <w:pStyle w:val="Heading1"/>
        <w:ind w:left="-5" w:right="0"/>
      </w:pPr>
      <w:r>
        <w:t>Eligibility Criteria</w:t>
      </w:r>
      <w:r>
        <w:rPr>
          <w:rFonts w:ascii="Arial" w:eastAsia="Arial" w:hAnsi="Arial" w:cs="Arial"/>
          <w:color w:val="004F91"/>
          <w:sz w:val="20"/>
        </w:rPr>
        <w:t xml:space="preserve"> </w:t>
      </w:r>
    </w:p>
    <w:p w14:paraId="20E4DE77" w14:textId="77777777" w:rsidR="00E90086" w:rsidRPr="00586CFC" w:rsidRDefault="00E90086" w:rsidP="00E90086">
      <w:pPr>
        <w:spacing w:after="70"/>
        <w:ind w:left="-15" w:firstLine="15"/>
        <w:rPr>
          <w:szCs w:val="20"/>
        </w:rPr>
      </w:pPr>
      <w:r w:rsidRPr="00586CFC">
        <w:rPr>
          <w:szCs w:val="20"/>
        </w:rPr>
        <w:t xml:space="preserve">The Fund is intended to support sustainable initiatives targeted an increase in child and young person’s participation in shinty.  </w:t>
      </w:r>
      <w:r w:rsidRPr="00586CFC">
        <w:rPr>
          <w:rFonts w:eastAsia="Trebuchet MS"/>
          <w:szCs w:val="20"/>
        </w:rPr>
        <w:t xml:space="preserve"> </w:t>
      </w:r>
    </w:p>
    <w:p w14:paraId="0737420B" w14:textId="26E99068" w:rsidR="00E90086" w:rsidRPr="00E90086" w:rsidRDefault="00E90086" w:rsidP="00E90086">
      <w:pPr>
        <w:pStyle w:val="ListParagraph"/>
        <w:numPr>
          <w:ilvl w:val="0"/>
          <w:numId w:val="1"/>
        </w:numPr>
      </w:pPr>
      <w:r w:rsidRPr="00E90086">
        <w:t>All Clubs applying must be current members of The Camanachd Associat</w:t>
      </w:r>
      <w:r>
        <w:t xml:space="preserve">ion and accredited through the </w:t>
      </w:r>
      <w:proofErr w:type="spellStart"/>
      <w:r>
        <w:t>C</w:t>
      </w:r>
      <w:r w:rsidRPr="00E90086">
        <w:t>lub</w:t>
      </w:r>
      <w:r>
        <w:t>mark</w:t>
      </w:r>
      <w:proofErr w:type="spellEnd"/>
      <w:r w:rsidRPr="00E90086">
        <w:t xml:space="preserve"> </w:t>
      </w:r>
      <w:r>
        <w:t>Accreditation S</w:t>
      </w:r>
      <w:r w:rsidRPr="00E90086">
        <w:t xml:space="preserve">cheme. </w:t>
      </w:r>
    </w:p>
    <w:p w14:paraId="6DED460F" w14:textId="47E5E762" w:rsidR="00E90086" w:rsidRPr="00E90086" w:rsidRDefault="00E90086" w:rsidP="00E90086">
      <w:pPr>
        <w:numPr>
          <w:ilvl w:val="0"/>
          <w:numId w:val="5"/>
        </w:numPr>
        <w:spacing w:line="254" w:lineRule="auto"/>
        <w:ind w:hanging="360"/>
        <w:rPr>
          <w:szCs w:val="20"/>
        </w:rPr>
      </w:pPr>
      <w:r w:rsidRPr="00E90086">
        <w:rPr>
          <w:szCs w:val="20"/>
        </w:rPr>
        <w:t xml:space="preserve">All Clubs applying must have an approved Child Protection &amp; Equality Policies and a named Child Protection Officer. </w:t>
      </w:r>
    </w:p>
    <w:p w14:paraId="42A591C7" w14:textId="77777777" w:rsidR="00E90086" w:rsidRPr="00E90086" w:rsidRDefault="00E90086" w:rsidP="00E90086">
      <w:pPr>
        <w:numPr>
          <w:ilvl w:val="0"/>
          <w:numId w:val="5"/>
        </w:numPr>
        <w:spacing w:line="254" w:lineRule="auto"/>
        <w:ind w:hanging="360"/>
        <w:rPr>
          <w:szCs w:val="20"/>
        </w:rPr>
      </w:pPr>
      <w:r w:rsidRPr="00E90086">
        <w:rPr>
          <w:szCs w:val="20"/>
        </w:rPr>
        <w:t>Applications must demonstrate clear growth in the number of young people (Up to age 18)</w:t>
      </w:r>
      <w:r>
        <w:rPr>
          <w:szCs w:val="20"/>
        </w:rPr>
        <w:t xml:space="preserve"> playing shinty and/</w:t>
      </w:r>
      <w:r w:rsidRPr="00E90086">
        <w:rPr>
          <w:szCs w:val="20"/>
        </w:rPr>
        <w:t xml:space="preserve">or the quality of provision available </w:t>
      </w:r>
      <w:proofErr w:type="gramStart"/>
      <w:r w:rsidRPr="00E90086">
        <w:rPr>
          <w:szCs w:val="20"/>
        </w:rPr>
        <w:t>as a result of</w:t>
      </w:r>
      <w:proofErr w:type="gramEnd"/>
      <w:r w:rsidRPr="00E90086">
        <w:rPr>
          <w:szCs w:val="20"/>
        </w:rPr>
        <w:t xml:space="preserve"> the initiative. Applications must be presented with a clear plan for sustaining projects that are being funded.  </w:t>
      </w:r>
    </w:p>
    <w:p w14:paraId="64D66186" w14:textId="79E96326" w:rsidR="00E90086" w:rsidRPr="00E90086" w:rsidRDefault="00E90086" w:rsidP="00E90086">
      <w:pPr>
        <w:numPr>
          <w:ilvl w:val="0"/>
          <w:numId w:val="5"/>
        </w:numPr>
        <w:spacing w:line="254" w:lineRule="auto"/>
        <w:ind w:hanging="360"/>
        <w:rPr>
          <w:szCs w:val="20"/>
        </w:rPr>
      </w:pPr>
      <w:r w:rsidRPr="00E90086">
        <w:rPr>
          <w:szCs w:val="20"/>
        </w:rPr>
        <w:t xml:space="preserve">Applications must show how the impact of the project </w:t>
      </w:r>
      <w:r w:rsidR="00CF32BE" w:rsidRPr="00E90086">
        <w:rPr>
          <w:szCs w:val="20"/>
        </w:rPr>
        <w:t>will be measured;</w:t>
      </w:r>
      <w:r w:rsidRPr="00E90086">
        <w:rPr>
          <w:szCs w:val="20"/>
        </w:rPr>
        <w:t xml:space="preserve"> </w:t>
      </w:r>
      <w:proofErr w:type="gramStart"/>
      <w:r w:rsidRPr="00E90086">
        <w:rPr>
          <w:szCs w:val="20"/>
        </w:rPr>
        <w:t>also</w:t>
      </w:r>
      <w:proofErr w:type="gramEnd"/>
      <w:r w:rsidRPr="00E90086">
        <w:rPr>
          <w:szCs w:val="20"/>
        </w:rPr>
        <w:t xml:space="preserve"> how any increased participation numbers will be sustained once the grant funding has been spent.   </w:t>
      </w:r>
    </w:p>
    <w:p w14:paraId="0F68308B" w14:textId="77777777" w:rsidR="00E90086" w:rsidRPr="00E90086" w:rsidRDefault="00E90086" w:rsidP="00E90086">
      <w:pPr>
        <w:numPr>
          <w:ilvl w:val="0"/>
          <w:numId w:val="5"/>
        </w:numPr>
        <w:spacing w:line="254" w:lineRule="auto"/>
        <w:ind w:hanging="360"/>
        <w:rPr>
          <w:szCs w:val="20"/>
        </w:rPr>
      </w:pPr>
      <w:r w:rsidRPr="00E90086">
        <w:rPr>
          <w:szCs w:val="20"/>
        </w:rPr>
        <w:t xml:space="preserve">Although applications to fully fund projects will be considered, priority will be given to those that show additional cash funding for their initiative from alternative sources such as Awards for All. </w:t>
      </w:r>
    </w:p>
    <w:p w14:paraId="2B1AF653" w14:textId="77777777" w:rsidR="00E90086" w:rsidRPr="00E90086" w:rsidRDefault="00E90086" w:rsidP="00E90086">
      <w:pPr>
        <w:numPr>
          <w:ilvl w:val="0"/>
          <w:numId w:val="5"/>
        </w:numPr>
        <w:spacing w:line="254" w:lineRule="auto"/>
        <w:ind w:hanging="360"/>
        <w:rPr>
          <w:szCs w:val="20"/>
        </w:rPr>
      </w:pPr>
      <w:r w:rsidRPr="00E90086">
        <w:rPr>
          <w:szCs w:val="20"/>
        </w:rPr>
        <w:t xml:space="preserve">Clubs can only receive one award each calendar year. </w:t>
      </w:r>
    </w:p>
    <w:p w14:paraId="44689FF9" w14:textId="77777777" w:rsidR="00E90086" w:rsidRDefault="00E90086" w:rsidP="00E90086">
      <w:pPr>
        <w:spacing w:after="0" w:line="254" w:lineRule="auto"/>
        <w:ind w:left="-17" w:firstLine="0"/>
      </w:pPr>
    </w:p>
    <w:p w14:paraId="7CCDFAC8" w14:textId="26A3BB8D" w:rsidR="00E90086" w:rsidRDefault="003947A1" w:rsidP="00E90086">
      <w:pPr>
        <w:spacing w:after="275"/>
        <w:ind w:left="-15" w:firstLine="0"/>
      </w:pPr>
      <w:r>
        <w:t>Please note: an application is not guaranteed to be successful and the level of demand for the Fund make</w:t>
      </w:r>
      <w:r w:rsidR="00645924">
        <w:t>s</w:t>
      </w:r>
      <w:r>
        <w:t xml:space="preserve"> it likely the </w:t>
      </w:r>
      <w:r w:rsidR="00B26A8B">
        <w:t>Youth Development Committee</w:t>
      </w:r>
      <w:r>
        <w:t xml:space="preserve"> will not be able to fulfil all requests for funding received each year. </w:t>
      </w:r>
    </w:p>
    <w:p w14:paraId="584BF804" w14:textId="77777777" w:rsidR="00586CFC" w:rsidRDefault="00586CFC" w:rsidP="00586CFC">
      <w:pPr>
        <w:pStyle w:val="Heading1"/>
        <w:spacing w:after="0"/>
        <w:ind w:left="0" w:right="0"/>
      </w:pPr>
    </w:p>
    <w:p w14:paraId="00236452" w14:textId="77777777" w:rsidR="00B26A8B" w:rsidRPr="00B26A8B" w:rsidRDefault="00B26A8B" w:rsidP="00B26A8B"/>
    <w:p w14:paraId="7576A404" w14:textId="77777777" w:rsidR="00586CFC" w:rsidRDefault="00586CFC" w:rsidP="00586CFC">
      <w:pPr>
        <w:pStyle w:val="Heading1"/>
        <w:spacing w:after="0"/>
        <w:ind w:left="0" w:right="0"/>
      </w:pPr>
    </w:p>
    <w:p w14:paraId="637F233D" w14:textId="3E42C717" w:rsidR="00D45B73" w:rsidRDefault="003947A1" w:rsidP="00586CFC">
      <w:pPr>
        <w:pStyle w:val="Heading1"/>
        <w:spacing w:after="0"/>
        <w:ind w:left="0" w:right="0"/>
      </w:pPr>
      <w:r>
        <w:t xml:space="preserve">Types of </w:t>
      </w:r>
      <w:proofErr w:type="gramStart"/>
      <w:r>
        <w:t>Project</w:t>
      </w:r>
      <w:proofErr w:type="gramEnd"/>
      <w:r>
        <w:t xml:space="preserve"> </w:t>
      </w:r>
      <w:r w:rsidR="00F31785">
        <w:t xml:space="preserve">– </w:t>
      </w:r>
      <w:r w:rsidR="003607D9">
        <w:t>In</w:t>
      </w:r>
      <w:r w:rsidR="00F31785">
        <w:t xml:space="preserve"> line with </w:t>
      </w:r>
      <w:r w:rsidR="003607D9">
        <w:t>CA</w:t>
      </w:r>
      <w:r w:rsidR="00F31785">
        <w:t xml:space="preserve"> priorities for 202</w:t>
      </w:r>
      <w:r w:rsidR="0007067F">
        <w:t>4</w:t>
      </w:r>
      <w:r w:rsidR="00F31785">
        <w:t xml:space="preserve"> -</w:t>
      </w:r>
    </w:p>
    <w:p w14:paraId="1F77C9AF" w14:textId="77777777" w:rsidR="00161DB6" w:rsidRPr="00161DB6" w:rsidRDefault="00161DB6" w:rsidP="00161DB6"/>
    <w:p w14:paraId="5180EEFA" w14:textId="77777777" w:rsidR="00D45B73" w:rsidRDefault="003947A1" w:rsidP="00586CFC">
      <w:pPr>
        <w:spacing w:after="0"/>
        <w:ind w:left="0" w:firstLine="0"/>
      </w:pPr>
      <w:r>
        <w:t xml:space="preserve">Examples of the types of projects for which funding is available can include: </w:t>
      </w:r>
    </w:p>
    <w:p w14:paraId="515CC27C" w14:textId="68E85749" w:rsidR="00B26A8B" w:rsidRDefault="00B26A8B" w:rsidP="00586CFC">
      <w:pPr>
        <w:numPr>
          <w:ilvl w:val="0"/>
          <w:numId w:val="2"/>
        </w:numPr>
        <w:spacing w:after="0"/>
        <w:ind w:left="0" w:hanging="360"/>
      </w:pPr>
      <w:r>
        <w:t xml:space="preserve">Girls only camps/festivals or other initiatives focused on increasing the participation of women and girls. </w:t>
      </w:r>
    </w:p>
    <w:p w14:paraId="5A5CD3B2" w14:textId="6B12F563" w:rsidR="00D45B73" w:rsidRDefault="003947A1" w:rsidP="00586CFC">
      <w:pPr>
        <w:numPr>
          <w:ilvl w:val="0"/>
          <w:numId w:val="2"/>
        </w:numPr>
        <w:spacing w:after="0"/>
        <w:ind w:left="0" w:hanging="360"/>
      </w:pPr>
      <w:r>
        <w:t>Recruitment, training and development of additional volunteers,</w:t>
      </w:r>
      <w:r w:rsidRPr="00161DB6">
        <w:t xml:space="preserve"> youth</w:t>
      </w:r>
      <w:r w:rsidR="00161DB6">
        <w:t xml:space="preserve"> </w:t>
      </w:r>
      <w:r>
        <w:t>coaches and/or referees to increase the club’s capacity for participation</w:t>
      </w:r>
      <w:r w:rsidR="00F31785">
        <w:t xml:space="preserve"> and promotion </w:t>
      </w:r>
      <w:r w:rsidR="00B02D0C">
        <w:t>through</w:t>
      </w:r>
      <w:r w:rsidR="00F31785">
        <w:t xml:space="preserve"> the club Accreditation scheme</w:t>
      </w:r>
      <w:r w:rsidR="00F31785">
        <w:rPr>
          <w:rFonts w:ascii="Times New Roman" w:eastAsia="Times New Roman" w:hAnsi="Times New Roman" w:cs="Times New Roman"/>
          <w:color w:val="EE3123"/>
        </w:rPr>
        <w:t>.</w:t>
      </w:r>
      <w:r>
        <w:rPr>
          <w:rFonts w:ascii="Times New Roman" w:eastAsia="Times New Roman" w:hAnsi="Times New Roman" w:cs="Times New Roman"/>
          <w:color w:val="EE3123"/>
        </w:rPr>
        <w:t xml:space="preserve"> </w:t>
      </w:r>
    </w:p>
    <w:p w14:paraId="36323C91" w14:textId="5931EB0B" w:rsidR="00D45B73" w:rsidRDefault="003947A1" w:rsidP="00586CFC">
      <w:pPr>
        <w:numPr>
          <w:ilvl w:val="0"/>
          <w:numId w:val="2"/>
        </w:numPr>
        <w:spacing w:after="0"/>
        <w:ind w:left="0" w:hanging="360"/>
      </w:pPr>
      <w:r>
        <w:t xml:space="preserve">Purchase of additional equipment to enable increased participation </w:t>
      </w:r>
      <w:r w:rsidR="00B26A8B">
        <w:t>– this would not apply to established clubs.</w:t>
      </w:r>
    </w:p>
    <w:p w14:paraId="404A458A" w14:textId="1E90133C" w:rsidR="00D45B73" w:rsidRDefault="003947A1" w:rsidP="00586CFC">
      <w:pPr>
        <w:numPr>
          <w:ilvl w:val="0"/>
          <w:numId w:val="2"/>
        </w:numPr>
        <w:spacing w:after="0"/>
        <w:ind w:left="0" w:hanging="360"/>
      </w:pPr>
      <w:r>
        <w:t xml:space="preserve">Enhanced promotional activity targeted at increasing participation </w:t>
      </w:r>
      <w:r w:rsidR="00645924">
        <w:t>e.g. summer camps</w:t>
      </w:r>
    </w:p>
    <w:p w14:paraId="189114DA" w14:textId="1C5BE726" w:rsidR="00645924" w:rsidRDefault="00645924" w:rsidP="00586CFC">
      <w:pPr>
        <w:numPr>
          <w:ilvl w:val="0"/>
          <w:numId w:val="2"/>
        </w:numPr>
        <w:spacing w:after="0"/>
        <w:ind w:left="0" w:hanging="360"/>
      </w:pPr>
      <w:r>
        <w:t>Club Open Days- engaging the whole community</w:t>
      </w:r>
    </w:p>
    <w:p w14:paraId="7C5AA82E" w14:textId="77777777" w:rsidR="00586CFC" w:rsidRDefault="00586CFC" w:rsidP="00586CFC">
      <w:pPr>
        <w:spacing w:after="0"/>
        <w:ind w:left="0" w:firstLine="0"/>
      </w:pPr>
    </w:p>
    <w:p w14:paraId="3CF2DFE0" w14:textId="77777777" w:rsidR="00D45B73" w:rsidRDefault="003947A1" w:rsidP="00586CFC">
      <w:pPr>
        <w:pStyle w:val="Heading1"/>
        <w:spacing w:after="0"/>
        <w:ind w:left="0" w:right="0"/>
      </w:pPr>
      <w:r>
        <w:t xml:space="preserve">Application Process </w:t>
      </w:r>
    </w:p>
    <w:p w14:paraId="4C837542" w14:textId="77777777" w:rsidR="00161DB6" w:rsidRPr="00161DB6" w:rsidRDefault="00161DB6" w:rsidP="00161DB6"/>
    <w:p w14:paraId="6A36397E" w14:textId="29515218" w:rsidR="00D45B73" w:rsidRDefault="003947A1" w:rsidP="00586CFC">
      <w:pPr>
        <w:numPr>
          <w:ilvl w:val="0"/>
          <w:numId w:val="3"/>
        </w:numPr>
        <w:spacing w:after="0"/>
        <w:ind w:left="0" w:hanging="360"/>
      </w:pPr>
      <w:r>
        <w:t>Interested clubs should discuss their proposed application with t</w:t>
      </w:r>
      <w:r w:rsidR="00FB344A">
        <w:t>he</w:t>
      </w:r>
      <w:r w:rsidR="00645924">
        <w:t>ir</w:t>
      </w:r>
      <w:r w:rsidR="00FB344A">
        <w:t xml:space="preserve"> Regional Development </w:t>
      </w:r>
      <w:r w:rsidR="00645924">
        <w:t>Officer</w:t>
      </w:r>
      <w:r>
        <w:t xml:space="preserve"> in advance of submission.  </w:t>
      </w:r>
    </w:p>
    <w:p w14:paraId="3D4892C8" w14:textId="2F27EC42" w:rsidR="00D45B73" w:rsidRDefault="003947A1" w:rsidP="00586CFC">
      <w:pPr>
        <w:numPr>
          <w:ilvl w:val="0"/>
          <w:numId w:val="3"/>
        </w:numPr>
        <w:spacing w:after="0"/>
        <w:ind w:left="0" w:hanging="360"/>
      </w:pPr>
      <w:r>
        <w:t xml:space="preserve">Clubs should submit their completed application and all supporting material by the date specified on the Application Form.   </w:t>
      </w:r>
    </w:p>
    <w:p w14:paraId="2433CDBD" w14:textId="3E155BAF" w:rsidR="00D45B73" w:rsidRDefault="003947A1" w:rsidP="00586CFC">
      <w:pPr>
        <w:numPr>
          <w:ilvl w:val="0"/>
          <w:numId w:val="3"/>
        </w:numPr>
        <w:spacing w:after="0"/>
        <w:ind w:left="0" w:hanging="360"/>
      </w:pPr>
      <w:r>
        <w:t xml:space="preserve">Following submission and prior to consideration by the </w:t>
      </w:r>
      <w:r w:rsidR="00B26A8B">
        <w:t>Youth Development Committee</w:t>
      </w:r>
      <w:r>
        <w:t xml:space="preserve">, clubs may be contacted to provide clarification and further detail regarding the content of their application. </w:t>
      </w:r>
    </w:p>
    <w:p w14:paraId="72687F48" w14:textId="2C05DA56" w:rsidR="00D45B73" w:rsidRDefault="003947A1" w:rsidP="00586CFC">
      <w:pPr>
        <w:numPr>
          <w:ilvl w:val="0"/>
          <w:numId w:val="3"/>
        </w:numPr>
        <w:spacing w:after="0"/>
        <w:ind w:left="0" w:hanging="360"/>
      </w:pPr>
      <w:r>
        <w:t xml:space="preserve">All applications will be considered by the </w:t>
      </w:r>
      <w:r w:rsidR="00B26A8B">
        <w:t>Youth Development Committee</w:t>
      </w:r>
      <w:r>
        <w:t xml:space="preserve"> and clubs will be notified of the outcome within 30 days of the submission date.  </w:t>
      </w:r>
    </w:p>
    <w:p w14:paraId="2DE7F321" w14:textId="77777777" w:rsidR="00586CFC" w:rsidRDefault="00586CFC" w:rsidP="00586CFC">
      <w:pPr>
        <w:spacing w:after="0"/>
        <w:ind w:left="0" w:firstLine="0"/>
      </w:pPr>
    </w:p>
    <w:p w14:paraId="36670A23" w14:textId="77777777" w:rsidR="00D45B73" w:rsidRDefault="003947A1" w:rsidP="00586CFC">
      <w:pPr>
        <w:pStyle w:val="Heading1"/>
        <w:spacing w:after="0"/>
        <w:ind w:left="0" w:right="0"/>
      </w:pPr>
      <w:r>
        <w:t xml:space="preserve">Funding Conditions </w:t>
      </w:r>
    </w:p>
    <w:p w14:paraId="29FCAFB1" w14:textId="77777777" w:rsidR="00161DB6" w:rsidRPr="00161DB6" w:rsidRDefault="00161DB6" w:rsidP="00161DB6"/>
    <w:p w14:paraId="5DECDE02" w14:textId="77777777" w:rsidR="00D45B73" w:rsidRDefault="003947A1" w:rsidP="00586CFC">
      <w:pPr>
        <w:numPr>
          <w:ilvl w:val="0"/>
          <w:numId w:val="4"/>
        </w:numPr>
        <w:spacing w:after="0"/>
        <w:ind w:left="0" w:hanging="360"/>
      </w:pPr>
      <w:r>
        <w:t xml:space="preserve">Successful applicants will be required to sign an Award Agreement Letter prior to the project commencing, also to return an Outcome Report within three months of the project completion. </w:t>
      </w:r>
    </w:p>
    <w:p w14:paraId="630DE238" w14:textId="77777777" w:rsidR="00D45B73" w:rsidRDefault="003947A1" w:rsidP="00586CFC">
      <w:pPr>
        <w:numPr>
          <w:ilvl w:val="0"/>
          <w:numId w:val="4"/>
        </w:numPr>
        <w:spacing w:after="0"/>
        <w:ind w:left="0" w:hanging="360"/>
      </w:pPr>
      <w:r>
        <w:t xml:space="preserve">The Camanachd Association may withhold or reclaim funding from any club should the activity delivered differ from that proposed in the original application, unless agreed in writing by the Camanachd Association. </w:t>
      </w:r>
    </w:p>
    <w:p w14:paraId="26AC62F9" w14:textId="77777777" w:rsidR="00D45B73" w:rsidRDefault="003947A1" w:rsidP="00586CFC">
      <w:pPr>
        <w:numPr>
          <w:ilvl w:val="0"/>
          <w:numId w:val="4"/>
        </w:numPr>
        <w:spacing w:after="0"/>
        <w:ind w:left="0" w:hanging="360"/>
      </w:pPr>
      <w:r>
        <w:t xml:space="preserve">The Camanachd Association may withhold or reclaim funding from any club that ceases to be a member of the Camanachd Association during the period of the project. </w:t>
      </w:r>
    </w:p>
    <w:p w14:paraId="4E80449C" w14:textId="77777777" w:rsidR="00B26A8B" w:rsidRDefault="00B26A8B" w:rsidP="00B26A8B">
      <w:pPr>
        <w:spacing w:after="0"/>
      </w:pPr>
    </w:p>
    <w:p w14:paraId="7C2FD7BB" w14:textId="1478E084" w:rsidR="00B26A8B" w:rsidRDefault="00B26A8B" w:rsidP="00B26A8B">
      <w:pPr>
        <w:spacing w:after="0"/>
      </w:pPr>
    </w:p>
    <w:p w14:paraId="3A3CE812" w14:textId="77777777" w:rsidR="00B26A8B" w:rsidRDefault="00B26A8B" w:rsidP="00B26A8B">
      <w:pPr>
        <w:spacing w:after="0"/>
      </w:pPr>
    </w:p>
    <w:p w14:paraId="071F24DD" w14:textId="4D69409A" w:rsidR="00B26A8B" w:rsidRDefault="00B26A8B" w:rsidP="00B26A8B">
      <w:pPr>
        <w:spacing w:after="0"/>
      </w:pPr>
      <w:r>
        <w:t xml:space="preserve">Contact details: </w:t>
      </w:r>
    </w:p>
    <w:p w14:paraId="07BC7008" w14:textId="77777777" w:rsidR="00B26A8B" w:rsidRDefault="00B26A8B" w:rsidP="00B26A8B">
      <w:pPr>
        <w:spacing w:after="0"/>
      </w:pPr>
    </w:p>
    <w:p w14:paraId="4262CE97" w14:textId="5CFA5378" w:rsidR="00B26A8B" w:rsidRDefault="00B26A8B" w:rsidP="00B26A8B">
      <w:pPr>
        <w:spacing w:after="0"/>
      </w:pPr>
      <w:r>
        <w:t xml:space="preserve">Ronald Ross – </w:t>
      </w:r>
      <w:hyperlink r:id="rId9" w:history="1">
        <w:r w:rsidRPr="001D0BE1">
          <w:rPr>
            <w:rStyle w:val="Hyperlink"/>
          </w:rPr>
          <w:t>Ronald.ross@shinty.com</w:t>
        </w:r>
      </w:hyperlink>
      <w:r>
        <w:t xml:space="preserve"> </w:t>
      </w:r>
    </w:p>
    <w:sectPr w:rsidR="00B26A8B" w:rsidSect="00E90086">
      <w:pgSz w:w="11906" w:h="16838"/>
      <w:pgMar w:top="716" w:right="1798" w:bottom="851"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7953147"/>
    <w:multiLevelType w:val="hybridMultilevel"/>
    <w:tmpl w:val="76BC95BE"/>
    <w:lvl w:ilvl="0" w:tplc="41F60904">
      <w:start w:val="1"/>
      <w:numFmt w:val="bullet"/>
      <w:lvlText w:val=""/>
      <w:lvlJc w:val="left"/>
      <w:pPr>
        <w:ind w:left="360"/>
      </w:pPr>
      <w:rPr>
        <w:rFonts w:ascii="Wingdings" w:eastAsia="Wingdings" w:hAnsi="Wingdings" w:cs="Wingdings"/>
        <w:b w:val="0"/>
        <w:i w:val="0"/>
        <w:strike w:val="0"/>
        <w:dstrike w:val="0"/>
        <w:color w:val="EE3123"/>
        <w:sz w:val="20"/>
        <w:szCs w:val="20"/>
        <w:u w:val="none" w:color="000000"/>
        <w:bdr w:val="none" w:sz="0" w:space="0" w:color="auto"/>
        <w:shd w:val="clear" w:color="auto" w:fill="auto"/>
        <w:vertAlign w:val="baseline"/>
      </w:rPr>
    </w:lvl>
    <w:lvl w:ilvl="1" w:tplc="1F8A522E">
      <w:start w:val="1"/>
      <w:numFmt w:val="bullet"/>
      <w:lvlText w:val="o"/>
      <w:lvlJc w:val="left"/>
      <w:pPr>
        <w:ind w:left="1080"/>
      </w:pPr>
      <w:rPr>
        <w:rFonts w:ascii="Wingdings" w:eastAsia="Wingdings" w:hAnsi="Wingdings" w:cs="Wingdings"/>
        <w:b w:val="0"/>
        <w:i w:val="0"/>
        <w:strike w:val="0"/>
        <w:dstrike w:val="0"/>
        <w:color w:val="EE3123"/>
        <w:sz w:val="20"/>
        <w:szCs w:val="20"/>
        <w:u w:val="none" w:color="000000"/>
        <w:bdr w:val="none" w:sz="0" w:space="0" w:color="auto"/>
        <w:shd w:val="clear" w:color="auto" w:fill="auto"/>
        <w:vertAlign w:val="baseline"/>
      </w:rPr>
    </w:lvl>
    <w:lvl w:ilvl="2" w:tplc="16788220">
      <w:start w:val="1"/>
      <w:numFmt w:val="bullet"/>
      <w:lvlText w:val="▪"/>
      <w:lvlJc w:val="left"/>
      <w:pPr>
        <w:ind w:left="1800"/>
      </w:pPr>
      <w:rPr>
        <w:rFonts w:ascii="Wingdings" w:eastAsia="Wingdings" w:hAnsi="Wingdings" w:cs="Wingdings"/>
        <w:b w:val="0"/>
        <w:i w:val="0"/>
        <w:strike w:val="0"/>
        <w:dstrike w:val="0"/>
        <w:color w:val="EE3123"/>
        <w:sz w:val="20"/>
        <w:szCs w:val="20"/>
        <w:u w:val="none" w:color="000000"/>
        <w:bdr w:val="none" w:sz="0" w:space="0" w:color="auto"/>
        <w:shd w:val="clear" w:color="auto" w:fill="auto"/>
        <w:vertAlign w:val="baseline"/>
      </w:rPr>
    </w:lvl>
    <w:lvl w:ilvl="3" w:tplc="7B922BCA">
      <w:start w:val="1"/>
      <w:numFmt w:val="bullet"/>
      <w:lvlText w:val="•"/>
      <w:lvlJc w:val="left"/>
      <w:pPr>
        <w:ind w:left="2520"/>
      </w:pPr>
      <w:rPr>
        <w:rFonts w:ascii="Wingdings" w:eastAsia="Wingdings" w:hAnsi="Wingdings" w:cs="Wingdings"/>
        <w:b w:val="0"/>
        <w:i w:val="0"/>
        <w:strike w:val="0"/>
        <w:dstrike w:val="0"/>
        <w:color w:val="EE3123"/>
        <w:sz w:val="20"/>
        <w:szCs w:val="20"/>
        <w:u w:val="none" w:color="000000"/>
        <w:bdr w:val="none" w:sz="0" w:space="0" w:color="auto"/>
        <w:shd w:val="clear" w:color="auto" w:fill="auto"/>
        <w:vertAlign w:val="baseline"/>
      </w:rPr>
    </w:lvl>
    <w:lvl w:ilvl="4" w:tplc="5370881A">
      <w:start w:val="1"/>
      <w:numFmt w:val="bullet"/>
      <w:lvlText w:val="o"/>
      <w:lvlJc w:val="left"/>
      <w:pPr>
        <w:ind w:left="3240"/>
      </w:pPr>
      <w:rPr>
        <w:rFonts w:ascii="Wingdings" w:eastAsia="Wingdings" w:hAnsi="Wingdings" w:cs="Wingdings"/>
        <w:b w:val="0"/>
        <w:i w:val="0"/>
        <w:strike w:val="0"/>
        <w:dstrike w:val="0"/>
        <w:color w:val="EE3123"/>
        <w:sz w:val="20"/>
        <w:szCs w:val="20"/>
        <w:u w:val="none" w:color="000000"/>
        <w:bdr w:val="none" w:sz="0" w:space="0" w:color="auto"/>
        <w:shd w:val="clear" w:color="auto" w:fill="auto"/>
        <w:vertAlign w:val="baseline"/>
      </w:rPr>
    </w:lvl>
    <w:lvl w:ilvl="5" w:tplc="C83A16C8">
      <w:start w:val="1"/>
      <w:numFmt w:val="bullet"/>
      <w:lvlText w:val="▪"/>
      <w:lvlJc w:val="left"/>
      <w:pPr>
        <w:ind w:left="3960"/>
      </w:pPr>
      <w:rPr>
        <w:rFonts w:ascii="Wingdings" w:eastAsia="Wingdings" w:hAnsi="Wingdings" w:cs="Wingdings"/>
        <w:b w:val="0"/>
        <w:i w:val="0"/>
        <w:strike w:val="0"/>
        <w:dstrike w:val="0"/>
        <w:color w:val="EE3123"/>
        <w:sz w:val="20"/>
        <w:szCs w:val="20"/>
        <w:u w:val="none" w:color="000000"/>
        <w:bdr w:val="none" w:sz="0" w:space="0" w:color="auto"/>
        <w:shd w:val="clear" w:color="auto" w:fill="auto"/>
        <w:vertAlign w:val="baseline"/>
      </w:rPr>
    </w:lvl>
    <w:lvl w:ilvl="6" w:tplc="802CB0A2">
      <w:start w:val="1"/>
      <w:numFmt w:val="bullet"/>
      <w:lvlText w:val="•"/>
      <w:lvlJc w:val="left"/>
      <w:pPr>
        <w:ind w:left="4680"/>
      </w:pPr>
      <w:rPr>
        <w:rFonts w:ascii="Wingdings" w:eastAsia="Wingdings" w:hAnsi="Wingdings" w:cs="Wingdings"/>
        <w:b w:val="0"/>
        <w:i w:val="0"/>
        <w:strike w:val="0"/>
        <w:dstrike w:val="0"/>
        <w:color w:val="EE3123"/>
        <w:sz w:val="20"/>
        <w:szCs w:val="20"/>
        <w:u w:val="none" w:color="000000"/>
        <w:bdr w:val="none" w:sz="0" w:space="0" w:color="auto"/>
        <w:shd w:val="clear" w:color="auto" w:fill="auto"/>
        <w:vertAlign w:val="baseline"/>
      </w:rPr>
    </w:lvl>
    <w:lvl w:ilvl="7" w:tplc="DBB8CE2C">
      <w:start w:val="1"/>
      <w:numFmt w:val="bullet"/>
      <w:lvlText w:val="o"/>
      <w:lvlJc w:val="left"/>
      <w:pPr>
        <w:ind w:left="5400"/>
      </w:pPr>
      <w:rPr>
        <w:rFonts w:ascii="Wingdings" w:eastAsia="Wingdings" w:hAnsi="Wingdings" w:cs="Wingdings"/>
        <w:b w:val="0"/>
        <w:i w:val="0"/>
        <w:strike w:val="0"/>
        <w:dstrike w:val="0"/>
        <w:color w:val="EE3123"/>
        <w:sz w:val="20"/>
        <w:szCs w:val="20"/>
        <w:u w:val="none" w:color="000000"/>
        <w:bdr w:val="none" w:sz="0" w:space="0" w:color="auto"/>
        <w:shd w:val="clear" w:color="auto" w:fill="auto"/>
        <w:vertAlign w:val="baseline"/>
      </w:rPr>
    </w:lvl>
    <w:lvl w:ilvl="8" w:tplc="F3FEE9AC">
      <w:start w:val="1"/>
      <w:numFmt w:val="bullet"/>
      <w:lvlText w:val="▪"/>
      <w:lvlJc w:val="left"/>
      <w:pPr>
        <w:ind w:left="6120"/>
      </w:pPr>
      <w:rPr>
        <w:rFonts w:ascii="Wingdings" w:eastAsia="Wingdings" w:hAnsi="Wingdings" w:cs="Wingdings"/>
        <w:b w:val="0"/>
        <w:i w:val="0"/>
        <w:strike w:val="0"/>
        <w:dstrike w:val="0"/>
        <w:color w:val="EE3123"/>
        <w:sz w:val="20"/>
        <w:szCs w:val="20"/>
        <w:u w:val="none" w:color="000000"/>
        <w:bdr w:val="none" w:sz="0" w:space="0" w:color="auto"/>
        <w:shd w:val="clear" w:color="auto" w:fill="auto"/>
        <w:vertAlign w:val="baseline"/>
      </w:rPr>
    </w:lvl>
  </w:abstractNum>
  <w:abstractNum w:abstractNumId="1" w15:restartNumberingAfterBreak="0">
    <w:nsid w:val="645B47B9"/>
    <w:multiLevelType w:val="hybridMultilevel"/>
    <w:tmpl w:val="75FA63F6"/>
    <w:lvl w:ilvl="0" w:tplc="6EB0DA92">
      <w:start w:val="1"/>
      <w:numFmt w:val="bullet"/>
      <w:lvlText w:val=""/>
      <w:lvlJc w:val="left"/>
      <w:pPr>
        <w:ind w:left="360"/>
      </w:pPr>
      <w:rPr>
        <w:rFonts w:ascii="Wingdings" w:eastAsia="Wingdings" w:hAnsi="Wingdings" w:cs="Wingdings"/>
        <w:b w:val="0"/>
        <w:i w:val="0"/>
        <w:strike w:val="0"/>
        <w:dstrike w:val="0"/>
        <w:color w:val="EE3123"/>
        <w:sz w:val="20"/>
        <w:szCs w:val="20"/>
        <w:u w:val="none" w:color="000000"/>
        <w:bdr w:val="none" w:sz="0" w:space="0" w:color="auto"/>
        <w:shd w:val="clear" w:color="auto" w:fill="auto"/>
        <w:vertAlign w:val="baseline"/>
      </w:rPr>
    </w:lvl>
    <w:lvl w:ilvl="1" w:tplc="AB345F6E">
      <w:start w:val="1"/>
      <w:numFmt w:val="bullet"/>
      <w:lvlText w:val="o"/>
      <w:lvlJc w:val="left"/>
      <w:pPr>
        <w:ind w:left="1080"/>
      </w:pPr>
      <w:rPr>
        <w:rFonts w:ascii="Wingdings" w:eastAsia="Wingdings" w:hAnsi="Wingdings" w:cs="Wingdings"/>
        <w:b w:val="0"/>
        <w:i w:val="0"/>
        <w:strike w:val="0"/>
        <w:dstrike w:val="0"/>
        <w:color w:val="EE3123"/>
        <w:sz w:val="20"/>
        <w:szCs w:val="20"/>
        <w:u w:val="none" w:color="000000"/>
        <w:bdr w:val="none" w:sz="0" w:space="0" w:color="auto"/>
        <w:shd w:val="clear" w:color="auto" w:fill="auto"/>
        <w:vertAlign w:val="baseline"/>
      </w:rPr>
    </w:lvl>
    <w:lvl w:ilvl="2" w:tplc="6E0C4518">
      <w:start w:val="1"/>
      <w:numFmt w:val="bullet"/>
      <w:lvlText w:val="▪"/>
      <w:lvlJc w:val="left"/>
      <w:pPr>
        <w:ind w:left="1800"/>
      </w:pPr>
      <w:rPr>
        <w:rFonts w:ascii="Wingdings" w:eastAsia="Wingdings" w:hAnsi="Wingdings" w:cs="Wingdings"/>
        <w:b w:val="0"/>
        <w:i w:val="0"/>
        <w:strike w:val="0"/>
        <w:dstrike w:val="0"/>
        <w:color w:val="EE3123"/>
        <w:sz w:val="20"/>
        <w:szCs w:val="20"/>
        <w:u w:val="none" w:color="000000"/>
        <w:bdr w:val="none" w:sz="0" w:space="0" w:color="auto"/>
        <w:shd w:val="clear" w:color="auto" w:fill="auto"/>
        <w:vertAlign w:val="baseline"/>
      </w:rPr>
    </w:lvl>
    <w:lvl w:ilvl="3" w:tplc="21587DFA">
      <w:start w:val="1"/>
      <w:numFmt w:val="bullet"/>
      <w:lvlText w:val="•"/>
      <w:lvlJc w:val="left"/>
      <w:pPr>
        <w:ind w:left="2520"/>
      </w:pPr>
      <w:rPr>
        <w:rFonts w:ascii="Wingdings" w:eastAsia="Wingdings" w:hAnsi="Wingdings" w:cs="Wingdings"/>
        <w:b w:val="0"/>
        <w:i w:val="0"/>
        <w:strike w:val="0"/>
        <w:dstrike w:val="0"/>
        <w:color w:val="EE3123"/>
        <w:sz w:val="20"/>
        <w:szCs w:val="20"/>
        <w:u w:val="none" w:color="000000"/>
        <w:bdr w:val="none" w:sz="0" w:space="0" w:color="auto"/>
        <w:shd w:val="clear" w:color="auto" w:fill="auto"/>
        <w:vertAlign w:val="baseline"/>
      </w:rPr>
    </w:lvl>
    <w:lvl w:ilvl="4" w:tplc="72BAEEB0">
      <w:start w:val="1"/>
      <w:numFmt w:val="bullet"/>
      <w:lvlText w:val="o"/>
      <w:lvlJc w:val="left"/>
      <w:pPr>
        <w:ind w:left="3240"/>
      </w:pPr>
      <w:rPr>
        <w:rFonts w:ascii="Wingdings" w:eastAsia="Wingdings" w:hAnsi="Wingdings" w:cs="Wingdings"/>
        <w:b w:val="0"/>
        <w:i w:val="0"/>
        <w:strike w:val="0"/>
        <w:dstrike w:val="0"/>
        <w:color w:val="EE3123"/>
        <w:sz w:val="20"/>
        <w:szCs w:val="20"/>
        <w:u w:val="none" w:color="000000"/>
        <w:bdr w:val="none" w:sz="0" w:space="0" w:color="auto"/>
        <w:shd w:val="clear" w:color="auto" w:fill="auto"/>
        <w:vertAlign w:val="baseline"/>
      </w:rPr>
    </w:lvl>
    <w:lvl w:ilvl="5" w:tplc="9D30B9BC">
      <w:start w:val="1"/>
      <w:numFmt w:val="bullet"/>
      <w:lvlText w:val="▪"/>
      <w:lvlJc w:val="left"/>
      <w:pPr>
        <w:ind w:left="3960"/>
      </w:pPr>
      <w:rPr>
        <w:rFonts w:ascii="Wingdings" w:eastAsia="Wingdings" w:hAnsi="Wingdings" w:cs="Wingdings"/>
        <w:b w:val="0"/>
        <w:i w:val="0"/>
        <w:strike w:val="0"/>
        <w:dstrike w:val="0"/>
        <w:color w:val="EE3123"/>
        <w:sz w:val="20"/>
        <w:szCs w:val="20"/>
        <w:u w:val="none" w:color="000000"/>
        <w:bdr w:val="none" w:sz="0" w:space="0" w:color="auto"/>
        <w:shd w:val="clear" w:color="auto" w:fill="auto"/>
        <w:vertAlign w:val="baseline"/>
      </w:rPr>
    </w:lvl>
    <w:lvl w:ilvl="6" w:tplc="FD069CE8">
      <w:start w:val="1"/>
      <w:numFmt w:val="bullet"/>
      <w:lvlText w:val="•"/>
      <w:lvlJc w:val="left"/>
      <w:pPr>
        <w:ind w:left="4680"/>
      </w:pPr>
      <w:rPr>
        <w:rFonts w:ascii="Wingdings" w:eastAsia="Wingdings" w:hAnsi="Wingdings" w:cs="Wingdings"/>
        <w:b w:val="0"/>
        <w:i w:val="0"/>
        <w:strike w:val="0"/>
        <w:dstrike w:val="0"/>
        <w:color w:val="EE3123"/>
        <w:sz w:val="20"/>
        <w:szCs w:val="20"/>
        <w:u w:val="none" w:color="000000"/>
        <w:bdr w:val="none" w:sz="0" w:space="0" w:color="auto"/>
        <w:shd w:val="clear" w:color="auto" w:fill="auto"/>
        <w:vertAlign w:val="baseline"/>
      </w:rPr>
    </w:lvl>
    <w:lvl w:ilvl="7" w:tplc="1F94F516">
      <w:start w:val="1"/>
      <w:numFmt w:val="bullet"/>
      <w:lvlText w:val="o"/>
      <w:lvlJc w:val="left"/>
      <w:pPr>
        <w:ind w:left="5400"/>
      </w:pPr>
      <w:rPr>
        <w:rFonts w:ascii="Wingdings" w:eastAsia="Wingdings" w:hAnsi="Wingdings" w:cs="Wingdings"/>
        <w:b w:val="0"/>
        <w:i w:val="0"/>
        <w:strike w:val="0"/>
        <w:dstrike w:val="0"/>
        <w:color w:val="EE3123"/>
        <w:sz w:val="20"/>
        <w:szCs w:val="20"/>
        <w:u w:val="none" w:color="000000"/>
        <w:bdr w:val="none" w:sz="0" w:space="0" w:color="auto"/>
        <w:shd w:val="clear" w:color="auto" w:fill="auto"/>
        <w:vertAlign w:val="baseline"/>
      </w:rPr>
    </w:lvl>
    <w:lvl w:ilvl="8" w:tplc="E20EC434">
      <w:start w:val="1"/>
      <w:numFmt w:val="bullet"/>
      <w:lvlText w:val="▪"/>
      <w:lvlJc w:val="left"/>
      <w:pPr>
        <w:ind w:left="6120"/>
      </w:pPr>
      <w:rPr>
        <w:rFonts w:ascii="Wingdings" w:eastAsia="Wingdings" w:hAnsi="Wingdings" w:cs="Wingdings"/>
        <w:b w:val="0"/>
        <w:i w:val="0"/>
        <w:strike w:val="0"/>
        <w:dstrike w:val="0"/>
        <w:color w:val="EE3123"/>
        <w:sz w:val="20"/>
        <w:szCs w:val="20"/>
        <w:u w:val="none" w:color="000000"/>
        <w:bdr w:val="none" w:sz="0" w:space="0" w:color="auto"/>
        <w:shd w:val="clear" w:color="auto" w:fill="auto"/>
        <w:vertAlign w:val="baseline"/>
      </w:rPr>
    </w:lvl>
  </w:abstractNum>
  <w:abstractNum w:abstractNumId="2" w15:restartNumberingAfterBreak="0">
    <w:nsid w:val="717B38FA"/>
    <w:multiLevelType w:val="hybridMultilevel"/>
    <w:tmpl w:val="2DBE55E2"/>
    <w:lvl w:ilvl="0" w:tplc="13B44DC0">
      <w:start w:val="1"/>
      <w:numFmt w:val="bullet"/>
      <w:lvlText w:val=""/>
      <w:lvlJc w:val="left"/>
      <w:pPr>
        <w:ind w:left="360"/>
      </w:pPr>
      <w:rPr>
        <w:rFonts w:ascii="Wingdings" w:eastAsia="Wingdings" w:hAnsi="Wingdings" w:cs="Wingdings"/>
        <w:b w:val="0"/>
        <w:i w:val="0"/>
        <w:strike w:val="0"/>
        <w:dstrike w:val="0"/>
        <w:color w:val="EE3123"/>
        <w:sz w:val="20"/>
        <w:szCs w:val="20"/>
        <w:u w:val="none" w:color="000000"/>
        <w:bdr w:val="none" w:sz="0" w:space="0" w:color="auto"/>
        <w:shd w:val="clear" w:color="auto" w:fill="auto"/>
        <w:vertAlign w:val="baseline"/>
      </w:rPr>
    </w:lvl>
    <w:lvl w:ilvl="1" w:tplc="34D6589C">
      <w:start w:val="1"/>
      <w:numFmt w:val="bullet"/>
      <w:lvlText w:val="o"/>
      <w:lvlJc w:val="left"/>
      <w:pPr>
        <w:ind w:left="1080"/>
      </w:pPr>
      <w:rPr>
        <w:rFonts w:ascii="Wingdings" w:eastAsia="Wingdings" w:hAnsi="Wingdings" w:cs="Wingdings"/>
        <w:b w:val="0"/>
        <w:i w:val="0"/>
        <w:strike w:val="0"/>
        <w:dstrike w:val="0"/>
        <w:color w:val="EE3123"/>
        <w:sz w:val="20"/>
        <w:szCs w:val="20"/>
        <w:u w:val="none" w:color="000000"/>
        <w:bdr w:val="none" w:sz="0" w:space="0" w:color="auto"/>
        <w:shd w:val="clear" w:color="auto" w:fill="auto"/>
        <w:vertAlign w:val="baseline"/>
      </w:rPr>
    </w:lvl>
    <w:lvl w:ilvl="2" w:tplc="EB247D1C">
      <w:start w:val="1"/>
      <w:numFmt w:val="bullet"/>
      <w:lvlText w:val="▪"/>
      <w:lvlJc w:val="left"/>
      <w:pPr>
        <w:ind w:left="1800"/>
      </w:pPr>
      <w:rPr>
        <w:rFonts w:ascii="Wingdings" w:eastAsia="Wingdings" w:hAnsi="Wingdings" w:cs="Wingdings"/>
        <w:b w:val="0"/>
        <w:i w:val="0"/>
        <w:strike w:val="0"/>
        <w:dstrike w:val="0"/>
        <w:color w:val="EE3123"/>
        <w:sz w:val="20"/>
        <w:szCs w:val="20"/>
        <w:u w:val="none" w:color="000000"/>
        <w:bdr w:val="none" w:sz="0" w:space="0" w:color="auto"/>
        <w:shd w:val="clear" w:color="auto" w:fill="auto"/>
        <w:vertAlign w:val="baseline"/>
      </w:rPr>
    </w:lvl>
    <w:lvl w:ilvl="3" w:tplc="426A5E56">
      <w:start w:val="1"/>
      <w:numFmt w:val="bullet"/>
      <w:lvlText w:val="•"/>
      <w:lvlJc w:val="left"/>
      <w:pPr>
        <w:ind w:left="2520"/>
      </w:pPr>
      <w:rPr>
        <w:rFonts w:ascii="Wingdings" w:eastAsia="Wingdings" w:hAnsi="Wingdings" w:cs="Wingdings"/>
        <w:b w:val="0"/>
        <w:i w:val="0"/>
        <w:strike w:val="0"/>
        <w:dstrike w:val="0"/>
        <w:color w:val="EE3123"/>
        <w:sz w:val="20"/>
        <w:szCs w:val="20"/>
        <w:u w:val="none" w:color="000000"/>
        <w:bdr w:val="none" w:sz="0" w:space="0" w:color="auto"/>
        <w:shd w:val="clear" w:color="auto" w:fill="auto"/>
        <w:vertAlign w:val="baseline"/>
      </w:rPr>
    </w:lvl>
    <w:lvl w:ilvl="4" w:tplc="8F845984">
      <w:start w:val="1"/>
      <w:numFmt w:val="bullet"/>
      <w:lvlText w:val="o"/>
      <w:lvlJc w:val="left"/>
      <w:pPr>
        <w:ind w:left="3240"/>
      </w:pPr>
      <w:rPr>
        <w:rFonts w:ascii="Wingdings" w:eastAsia="Wingdings" w:hAnsi="Wingdings" w:cs="Wingdings"/>
        <w:b w:val="0"/>
        <w:i w:val="0"/>
        <w:strike w:val="0"/>
        <w:dstrike w:val="0"/>
        <w:color w:val="EE3123"/>
        <w:sz w:val="20"/>
        <w:szCs w:val="20"/>
        <w:u w:val="none" w:color="000000"/>
        <w:bdr w:val="none" w:sz="0" w:space="0" w:color="auto"/>
        <w:shd w:val="clear" w:color="auto" w:fill="auto"/>
        <w:vertAlign w:val="baseline"/>
      </w:rPr>
    </w:lvl>
    <w:lvl w:ilvl="5" w:tplc="942E3DE4">
      <w:start w:val="1"/>
      <w:numFmt w:val="bullet"/>
      <w:lvlText w:val="▪"/>
      <w:lvlJc w:val="left"/>
      <w:pPr>
        <w:ind w:left="3960"/>
      </w:pPr>
      <w:rPr>
        <w:rFonts w:ascii="Wingdings" w:eastAsia="Wingdings" w:hAnsi="Wingdings" w:cs="Wingdings"/>
        <w:b w:val="0"/>
        <w:i w:val="0"/>
        <w:strike w:val="0"/>
        <w:dstrike w:val="0"/>
        <w:color w:val="EE3123"/>
        <w:sz w:val="20"/>
        <w:szCs w:val="20"/>
        <w:u w:val="none" w:color="000000"/>
        <w:bdr w:val="none" w:sz="0" w:space="0" w:color="auto"/>
        <w:shd w:val="clear" w:color="auto" w:fill="auto"/>
        <w:vertAlign w:val="baseline"/>
      </w:rPr>
    </w:lvl>
    <w:lvl w:ilvl="6" w:tplc="DC8C9148">
      <w:start w:val="1"/>
      <w:numFmt w:val="bullet"/>
      <w:lvlText w:val="•"/>
      <w:lvlJc w:val="left"/>
      <w:pPr>
        <w:ind w:left="4680"/>
      </w:pPr>
      <w:rPr>
        <w:rFonts w:ascii="Wingdings" w:eastAsia="Wingdings" w:hAnsi="Wingdings" w:cs="Wingdings"/>
        <w:b w:val="0"/>
        <w:i w:val="0"/>
        <w:strike w:val="0"/>
        <w:dstrike w:val="0"/>
        <w:color w:val="EE3123"/>
        <w:sz w:val="20"/>
        <w:szCs w:val="20"/>
        <w:u w:val="none" w:color="000000"/>
        <w:bdr w:val="none" w:sz="0" w:space="0" w:color="auto"/>
        <w:shd w:val="clear" w:color="auto" w:fill="auto"/>
        <w:vertAlign w:val="baseline"/>
      </w:rPr>
    </w:lvl>
    <w:lvl w:ilvl="7" w:tplc="EE20F8EE">
      <w:start w:val="1"/>
      <w:numFmt w:val="bullet"/>
      <w:lvlText w:val="o"/>
      <w:lvlJc w:val="left"/>
      <w:pPr>
        <w:ind w:left="5400"/>
      </w:pPr>
      <w:rPr>
        <w:rFonts w:ascii="Wingdings" w:eastAsia="Wingdings" w:hAnsi="Wingdings" w:cs="Wingdings"/>
        <w:b w:val="0"/>
        <w:i w:val="0"/>
        <w:strike w:val="0"/>
        <w:dstrike w:val="0"/>
        <w:color w:val="EE3123"/>
        <w:sz w:val="20"/>
        <w:szCs w:val="20"/>
        <w:u w:val="none" w:color="000000"/>
        <w:bdr w:val="none" w:sz="0" w:space="0" w:color="auto"/>
        <w:shd w:val="clear" w:color="auto" w:fill="auto"/>
        <w:vertAlign w:val="baseline"/>
      </w:rPr>
    </w:lvl>
    <w:lvl w:ilvl="8" w:tplc="8022027A">
      <w:start w:val="1"/>
      <w:numFmt w:val="bullet"/>
      <w:lvlText w:val="▪"/>
      <w:lvlJc w:val="left"/>
      <w:pPr>
        <w:ind w:left="6120"/>
      </w:pPr>
      <w:rPr>
        <w:rFonts w:ascii="Wingdings" w:eastAsia="Wingdings" w:hAnsi="Wingdings" w:cs="Wingdings"/>
        <w:b w:val="0"/>
        <w:i w:val="0"/>
        <w:strike w:val="0"/>
        <w:dstrike w:val="0"/>
        <w:color w:val="EE3123"/>
        <w:sz w:val="20"/>
        <w:szCs w:val="20"/>
        <w:u w:val="none" w:color="000000"/>
        <w:bdr w:val="none" w:sz="0" w:space="0" w:color="auto"/>
        <w:shd w:val="clear" w:color="auto" w:fill="auto"/>
        <w:vertAlign w:val="baseline"/>
      </w:rPr>
    </w:lvl>
  </w:abstractNum>
  <w:abstractNum w:abstractNumId="3" w15:restartNumberingAfterBreak="0">
    <w:nsid w:val="795046E8"/>
    <w:multiLevelType w:val="hybridMultilevel"/>
    <w:tmpl w:val="D53CF08E"/>
    <w:lvl w:ilvl="0" w:tplc="0EAAD39A">
      <w:start w:val="1"/>
      <w:numFmt w:val="bullet"/>
      <w:lvlText w:val=""/>
      <w:lvlJc w:val="left"/>
      <w:pPr>
        <w:ind w:left="360"/>
      </w:pPr>
      <w:rPr>
        <w:rFonts w:ascii="Wingdings" w:eastAsia="Wingdings" w:hAnsi="Wingdings" w:cs="Wingdings"/>
        <w:b w:val="0"/>
        <w:i w:val="0"/>
        <w:strike w:val="0"/>
        <w:dstrike w:val="0"/>
        <w:color w:val="EE3123"/>
        <w:sz w:val="20"/>
        <w:szCs w:val="20"/>
        <w:u w:val="none" w:color="000000"/>
        <w:bdr w:val="none" w:sz="0" w:space="0" w:color="auto"/>
        <w:shd w:val="clear" w:color="auto" w:fill="auto"/>
        <w:vertAlign w:val="baseline"/>
      </w:rPr>
    </w:lvl>
    <w:lvl w:ilvl="1" w:tplc="7924F208">
      <w:start w:val="1"/>
      <w:numFmt w:val="bullet"/>
      <w:lvlText w:val="o"/>
      <w:lvlJc w:val="left"/>
      <w:pPr>
        <w:ind w:left="1080"/>
      </w:pPr>
      <w:rPr>
        <w:rFonts w:ascii="Wingdings" w:eastAsia="Wingdings" w:hAnsi="Wingdings" w:cs="Wingdings"/>
        <w:b w:val="0"/>
        <w:i w:val="0"/>
        <w:strike w:val="0"/>
        <w:dstrike w:val="0"/>
        <w:color w:val="EE3123"/>
        <w:sz w:val="20"/>
        <w:szCs w:val="20"/>
        <w:u w:val="none" w:color="000000"/>
        <w:bdr w:val="none" w:sz="0" w:space="0" w:color="auto"/>
        <w:shd w:val="clear" w:color="auto" w:fill="auto"/>
        <w:vertAlign w:val="baseline"/>
      </w:rPr>
    </w:lvl>
    <w:lvl w:ilvl="2" w:tplc="9BBE6864">
      <w:start w:val="1"/>
      <w:numFmt w:val="bullet"/>
      <w:lvlText w:val="▪"/>
      <w:lvlJc w:val="left"/>
      <w:pPr>
        <w:ind w:left="1800"/>
      </w:pPr>
      <w:rPr>
        <w:rFonts w:ascii="Wingdings" w:eastAsia="Wingdings" w:hAnsi="Wingdings" w:cs="Wingdings"/>
        <w:b w:val="0"/>
        <w:i w:val="0"/>
        <w:strike w:val="0"/>
        <w:dstrike w:val="0"/>
        <w:color w:val="EE3123"/>
        <w:sz w:val="20"/>
        <w:szCs w:val="20"/>
        <w:u w:val="none" w:color="000000"/>
        <w:bdr w:val="none" w:sz="0" w:space="0" w:color="auto"/>
        <w:shd w:val="clear" w:color="auto" w:fill="auto"/>
        <w:vertAlign w:val="baseline"/>
      </w:rPr>
    </w:lvl>
    <w:lvl w:ilvl="3" w:tplc="60925CEC">
      <w:start w:val="1"/>
      <w:numFmt w:val="bullet"/>
      <w:lvlText w:val="•"/>
      <w:lvlJc w:val="left"/>
      <w:pPr>
        <w:ind w:left="2520"/>
      </w:pPr>
      <w:rPr>
        <w:rFonts w:ascii="Wingdings" w:eastAsia="Wingdings" w:hAnsi="Wingdings" w:cs="Wingdings"/>
        <w:b w:val="0"/>
        <w:i w:val="0"/>
        <w:strike w:val="0"/>
        <w:dstrike w:val="0"/>
        <w:color w:val="EE3123"/>
        <w:sz w:val="20"/>
        <w:szCs w:val="20"/>
        <w:u w:val="none" w:color="000000"/>
        <w:bdr w:val="none" w:sz="0" w:space="0" w:color="auto"/>
        <w:shd w:val="clear" w:color="auto" w:fill="auto"/>
        <w:vertAlign w:val="baseline"/>
      </w:rPr>
    </w:lvl>
    <w:lvl w:ilvl="4" w:tplc="627228D6">
      <w:start w:val="1"/>
      <w:numFmt w:val="bullet"/>
      <w:lvlText w:val="o"/>
      <w:lvlJc w:val="left"/>
      <w:pPr>
        <w:ind w:left="3240"/>
      </w:pPr>
      <w:rPr>
        <w:rFonts w:ascii="Wingdings" w:eastAsia="Wingdings" w:hAnsi="Wingdings" w:cs="Wingdings"/>
        <w:b w:val="0"/>
        <w:i w:val="0"/>
        <w:strike w:val="0"/>
        <w:dstrike w:val="0"/>
        <w:color w:val="EE3123"/>
        <w:sz w:val="20"/>
        <w:szCs w:val="20"/>
        <w:u w:val="none" w:color="000000"/>
        <w:bdr w:val="none" w:sz="0" w:space="0" w:color="auto"/>
        <w:shd w:val="clear" w:color="auto" w:fill="auto"/>
        <w:vertAlign w:val="baseline"/>
      </w:rPr>
    </w:lvl>
    <w:lvl w:ilvl="5" w:tplc="1988D6F8">
      <w:start w:val="1"/>
      <w:numFmt w:val="bullet"/>
      <w:lvlText w:val="▪"/>
      <w:lvlJc w:val="left"/>
      <w:pPr>
        <w:ind w:left="3960"/>
      </w:pPr>
      <w:rPr>
        <w:rFonts w:ascii="Wingdings" w:eastAsia="Wingdings" w:hAnsi="Wingdings" w:cs="Wingdings"/>
        <w:b w:val="0"/>
        <w:i w:val="0"/>
        <w:strike w:val="0"/>
        <w:dstrike w:val="0"/>
        <w:color w:val="EE3123"/>
        <w:sz w:val="20"/>
        <w:szCs w:val="20"/>
        <w:u w:val="none" w:color="000000"/>
        <w:bdr w:val="none" w:sz="0" w:space="0" w:color="auto"/>
        <w:shd w:val="clear" w:color="auto" w:fill="auto"/>
        <w:vertAlign w:val="baseline"/>
      </w:rPr>
    </w:lvl>
    <w:lvl w:ilvl="6" w:tplc="79DA2446">
      <w:start w:val="1"/>
      <w:numFmt w:val="bullet"/>
      <w:lvlText w:val="•"/>
      <w:lvlJc w:val="left"/>
      <w:pPr>
        <w:ind w:left="4680"/>
      </w:pPr>
      <w:rPr>
        <w:rFonts w:ascii="Wingdings" w:eastAsia="Wingdings" w:hAnsi="Wingdings" w:cs="Wingdings"/>
        <w:b w:val="0"/>
        <w:i w:val="0"/>
        <w:strike w:val="0"/>
        <w:dstrike w:val="0"/>
        <w:color w:val="EE3123"/>
        <w:sz w:val="20"/>
        <w:szCs w:val="20"/>
        <w:u w:val="none" w:color="000000"/>
        <w:bdr w:val="none" w:sz="0" w:space="0" w:color="auto"/>
        <w:shd w:val="clear" w:color="auto" w:fill="auto"/>
        <w:vertAlign w:val="baseline"/>
      </w:rPr>
    </w:lvl>
    <w:lvl w:ilvl="7" w:tplc="E2E2BB38">
      <w:start w:val="1"/>
      <w:numFmt w:val="bullet"/>
      <w:lvlText w:val="o"/>
      <w:lvlJc w:val="left"/>
      <w:pPr>
        <w:ind w:left="5400"/>
      </w:pPr>
      <w:rPr>
        <w:rFonts w:ascii="Wingdings" w:eastAsia="Wingdings" w:hAnsi="Wingdings" w:cs="Wingdings"/>
        <w:b w:val="0"/>
        <w:i w:val="0"/>
        <w:strike w:val="0"/>
        <w:dstrike w:val="0"/>
        <w:color w:val="EE3123"/>
        <w:sz w:val="20"/>
        <w:szCs w:val="20"/>
        <w:u w:val="none" w:color="000000"/>
        <w:bdr w:val="none" w:sz="0" w:space="0" w:color="auto"/>
        <w:shd w:val="clear" w:color="auto" w:fill="auto"/>
        <w:vertAlign w:val="baseline"/>
      </w:rPr>
    </w:lvl>
    <w:lvl w:ilvl="8" w:tplc="F176FCA4">
      <w:start w:val="1"/>
      <w:numFmt w:val="bullet"/>
      <w:lvlText w:val="▪"/>
      <w:lvlJc w:val="left"/>
      <w:pPr>
        <w:ind w:left="6120"/>
      </w:pPr>
      <w:rPr>
        <w:rFonts w:ascii="Wingdings" w:eastAsia="Wingdings" w:hAnsi="Wingdings" w:cs="Wingdings"/>
        <w:b w:val="0"/>
        <w:i w:val="0"/>
        <w:strike w:val="0"/>
        <w:dstrike w:val="0"/>
        <w:color w:val="EE3123"/>
        <w:sz w:val="20"/>
        <w:szCs w:val="20"/>
        <w:u w:val="none" w:color="000000"/>
        <w:bdr w:val="none" w:sz="0" w:space="0" w:color="auto"/>
        <w:shd w:val="clear" w:color="auto" w:fill="auto"/>
        <w:vertAlign w:val="baseline"/>
      </w:rPr>
    </w:lvl>
  </w:abstractNum>
  <w:num w:numId="1" w16cid:durableId="1114792130">
    <w:abstractNumId w:val="1"/>
  </w:num>
  <w:num w:numId="2" w16cid:durableId="762989635">
    <w:abstractNumId w:val="0"/>
  </w:num>
  <w:num w:numId="3" w16cid:durableId="1072892159">
    <w:abstractNumId w:val="3"/>
  </w:num>
  <w:num w:numId="4" w16cid:durableId="1250121510">
    <w:abstractNumId w:val="2"/>
  </w:num>
  <w:num w:numId="5" w16cid:durableId="19418373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B73"/>
    <w:rsid w:val="0007067F"/>
    <w:rsid w:val="00137E5A"/>
    <w:rsid w:val="00161DB6"/>
    <w:rsid w:val="001C7CCC"/>
    <w:rsid w:val="001F041B"/>
    <w:rsid w:val="002A1721"/>
    <w:rsid w:val="002A583B"/>
    <w:rsid w:val="003607D9"/>
    <w:rsid w:val="003947A1"/>
    <w:rsid w:val="00586CFC"/>
    <w:rsid w:val="005964BD"/>
    <w:rsid w:val="00645924"/>
    <w:rsid w:val="00715F92"/>
    <w:rsid w:val="007972C7"/>
    <w:rsid w:val="008142B8"/>
    <w:rsid w:val="009D7763"/>
    <w:rsid w:val="00B02D0C"/>
    <w:rsid w:val="00B26A8B"/>
    <w:rsid w:val="00BA7147"/>
    <w:rsid w:val="00C83C50"/>
    <w:rsid w:val="00CA0FBC"/>
    <w:rsid w:val="00CF32BE"/>
    <w:rsid w:val="00D45B73"/>
    <w:rsid w:val="00E35AB7"/>
    <w:rsid w:val="00E90086"/>
    <w:rsid w:val="00F31785"/>
    <w:rsid w:val="00F815A5"/>
    <w:rsid w:val="00FB34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7CAF2"/>
  <w15:docId w15:val="{179783F9-5A40-4374-B2DC-B89A81F4B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8" w:line="255" w:lineRule="auto"/>
      <w:ind w:left="368" w:hanging="368"/>
    </w:pPr>
    <w:rPr>
      <w:rFonts w:ascii="Arial" w:eastAsia="Arial" w:hAnsi="Arial" w:cs="Arial"/>
      <w:color w:val="004F91"/>
      <w:sz w:val="20"/>
    </w:rPr>
  </w:style>
  <w:style w:type="paragraph" w:styleId="Heading1">
    <w:name w:val="heading 1"/>
    <w:next w:val="Normal"/>
    <w:link w:val="Heading1Char"/>
    <w:uiPriority w:val="9"/>
    <w:unhideWhenUsed/>
    <w:qFormat/>
    <w:pPr>
      <w:keepNext/>
      <w:keepLines/>
      <w:spacing w:after="179"/>
      <w:ind w:left="10" w:right="5" w:hanging="10"/>
      <w:outlineLvl w:val="0"/>
    </w:pPr>
    <w:rPr>
      <w:rFonts w:ascii="Trebuchet MS" w:eastAsia="Trebuchet MS" w:hAnsi="Trebuchet MS" w:cs="Trebuchet MS"/>
      <w:color w:val="7DC241"/>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rebuchet MS" w:eastAsia="Trebuchet MS" w:hAnsi="Trebuchet MS" w:cs="Trebuchet MS"/>
      <w:color w:val="7DC241"/>
      <w:sz w:val="26"/>
    </w:rPr>
  </w:style>
  <w:style w:type="paragraph" w:styleId="BalloonText">
    <w:name w:val="Balloon Text"/>
    <w:basedOn w:val="Normal"/>
    <w:link w:val="BalloonTextChar"/>
    <w:uiPriority w:val="99"/>
    <w:semiHidden/>
    <w:unhideWhenUsed/>
    <w:rsid w:val="002A58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583B"/>
    <w:rPr>
      <w:rFonts w:ascii="Segoe UI" w:eastAsia="Arial" w:hAnsi="Segoe UI" w:cs="Segoe UI"/>
      <w:color w:val="004F91"/>
      <w:sz w:val="18"/>
      <w:szCs w:val="18"/>
    </w:rPr>
  </w:style>
  <w:style w:type="paragraph" w:styleId="ListParagraph">
    <w:name w:val="List Paragraph"/>
    <w:basedOn w:val="Normal"/>
    <w:uiPriority w:val="34"/>
    <w:qFormat/>
    <w:rsid w:val="00E90086"/>
    <w:pPr>
      <w:ind w:left="720"/>
      <w:contextualSpacing/>
    </w:pPr>
  </w:style>
  <w:style w:type="character" w:styleId="Hyperlink">
    <w:name w:val="Hyperlink"/>
    <w:basedOn w:val="DefaultParagraphFont"/>
    <w:uiPriority w:val="99"/>
    <w:unhideWhenUsed/>
    <w:rsid w:val="00B26A8B"/>
    <w:rPr>
      <w:color w:val="0563C1" w:themeColor="hyperlink"/>
      <w:u w:val="single"/>
    </w:rPr>
  </w:style>
  <w:style w:type="character" w:styleId="UnresolvedMention">
    <w:name w:val="Unresolved Mention"/>
    <w:basedOn w:val="DefaultParagraphFont"/>
    <w:uiPriority w:val="99"/>
    <w:semiHidden/>
    <w:unhideWhenUsed/>
    <w:rsid w:val="00B26A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tyles" Target="styles.xml"/><Relationship Id="rId7" Type="http://schemas.openxmlformats.org/officeDocument/2006/relationships/image" Target="cid:1A376BC1-38A3-4516-8682-203191AB633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Ronald.ross@shint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3BD5B5-4BD3-4C9E-AE1A-BB7CA664E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631</Words>
  <Characters>3598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Scottish Hydro Youth Development Fund</vt:lpstr>
    </vt:vector>
  </TitlesOfParts>
  <Company>HP</Company>
  <LinksUpToDate>false</LinksUpToDate>
  <CharactersWithSpaces>4221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Scottish Hydro Youth Development Fund</dc:title>
  <dc:creator>Douglas Flowers</dc:creator>
  <cp:lastModifiedBy>Aarron Macleod</cp:lastModifiedBy>
  <cp:revision>4</cp:revision>
  <cp:lastPrinted>2018-02-13T11:58:00Z</cp:lastPrinted>
  <dcterms:created xsi:type="dcterms:W3CDTF">2023-06-12T17:29:00Z</dcterms:created>
  <dcterms:modified xsi:type="dcterms:W3CDTF">2024-08-07T16:02:00Z</dcterms:modified>
</cp:coreProperties>
</file>