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68" w:rsidRDefault="004843E7">
      <w:pPr>
        <w:pStyle w:val="Heading3"/>
        <w:jc w:val="center"/>
        <w:rPr>
          <w:color w:val="000066"/>
        </w:rPr>
      </w:pPr>
      <w:r>
        <w:rPr>
          <w:noProof/>
          <w:lang w:eastAsia="en-GB"/>
        </w:rPr>
        <w:drawing>
          <wp:inline distT="0" distB="0" distL="0" distR="0">
            <wp:extent cx="2162810" cy="3546475"/>
            <wp:effectExtent l="0" t="0" r="8890" b="0"/>
            <wp:docPr id="1"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3546475"/>
                    </a:xfrm>
                    <a:prstGeom prst="rect">
                      <a:avLst/>
                    </a:prstGeom>
                    <a:noFill/>
                    <a:ln>
                      <a:noFill/>
                    </a:ln>
                  </pic:spPr>
                </pic:pic>
              </a:graphicData>
            </a:graphic>
          </wp:inline>
        </w:drawing>
      </w:r>
    </w:p>
    <w:p w:rsidR="00C35768" w:rsidRDefault="00C35768">
      <w:pPr>
        <w:spacing w:before="0"/>
        <w:rPr>
          <w:color w:val="000066"/>
        </w:rPr>
      </w:pPr>
    </w:p>
    <w:p w:rsidR="00C35768" w:rsidRDefault="009C6CF3">
      <w:pPr>
        <w:spacing w:before="0"/>
        <w:jc w:val="center"/>
        <w:rPr>
          <w:color w:val="000066"/>
        </w:rPr>
      </w:pPr>
      <w:r w:rsidRPr="00BE4DBB">
        <w:rPr>
          <w:color w:val="000066"/>
          <w:sz w:val="96"/>
          <w:szCs w:val="96"/>
        </w:rPr>
        <w:t>DIVERSITY</w:t>
      </w:r>
      <w:r w:rsidR="00C35768" w:rsidRPr="00BE4DBB">
        <w:rPr>
          <w:color w:val="000066"/>
          <w:sz w:val="96"/>
          <w:szCs w:val="96"/>
        </w:rPr>
        <w:t xml:space="preserve"> </w:t>
      </w:r>
      <w:r w:rsidR="008F1682" w:rsidRPr="00BE4DBB">
        <w:rPr>
          <w:color w:val="000066"/>
          <w:sz w:val="96"/>
          <w:szCs w:val="96"/>
        </w:rPr>
        <w:t xml:space="preserve">AND INCLUSION </w:t>
      </w:r>
      <w:r w:rsidR="00C35768" w:rsidRPr="00BE4DBB">
        <w:rPr>
          <w:color w:val="000066"/>
          <w:sz w:val="96"/>
          <w:szCs w:val="96"/>
        </w:rPr>
        <w:t>POLICY</w:t>
      </w:r>
      <w:r w:rsidR="00C35768" w:rsidRPr="0060488B">
        <w:rPr>
          <w:color w:val="000066"/>
          <w:sz w:val="96"/>
          <w:szCs w:val="96"/>
        </w:rPr>
        <w:t xml:space="preserve"> </w:t>
      </w:r>
    </w:p>
    <w:p w:rsidR="00C35768" w:rsidRDefault="00C35768">
      <w:pPr>
        <w:spacing w:before="0"/>
        <w:jc w:val="center"/>
        <w:rPr>
          <w:color w:val="000066"/>
        </w:rPr>
      </w:pPr>
    </w:p>
    <w:p w:rsidR="00C35768" w:rsidRDefault="00C35768">
      <w:pPr>
        <w:spacing w:before="0"/>
        <w:jc w:val="center"/>
        <w:rPr>
          <w:color w:val="000066"/>
        </w:rPr>
      </w:pPr>
    </w:p>
    <w:p w:rsidR="00C35768" w:rsidRPr="0060488B" w:rsidRDefault="009C2747">
      <w:pPr>
        <w:pStyle w:val="Heading4"/>
        <w:rPr>
          <w:szCs w:val="72"/>
        </w:rPr>
      </w:pPr>
      <w:r w:rsidRPr="00BE4DBB">
        <w:rPr>
          <w:szCs w:val="72"/>
        </w:rPr>
        <w:t>Ensuring a</w:t>
      </w:r>
      <w:r w:rsidR="00C35768" w:rsidRPr="00BE4DBB">
        <w:rPr>
          <w:szCs w:val="72"/>
        </w:rPr>
        <w:t xml:space="preserve">ccess </w:t>
      </w:r>
      <w:r w:rsidRPr="00BE4DBB">
        <w:rPr>
          <w:szCs w:val="72"/>
        </w:rPr>
        <w:t>for a</w:t>
      </w:r>
      <w:r w:rsidR="00C35768" w:rsidRPr="00BE4DBB">
        <w:rPr>
          <w:szCs w:val="72"/>
        </w:rPr>
        <w:t>ll</w:t>
      </w:r>
    </w:p>
    <w:p w:rsidR="00C35768" w:rsidRPr="008F1682" w:rsidRDefault="00C35768">
      <w:pPr>
        <w:spacing w:before="0"/>
        <w:jc w:val="center"/>
        <w:rPr>
          <w:color w:val="000066"/>
          <w:sz w:val="56"/>
          <w:szCs w:val="56"/>
        </w:rPr>
      </w:pPr>
    </w:p>
    <w:p w:rsidR="00C35768" w:rsidRDefault="008F1682" w:rsidP="008F1682">
      <w:pPr>
        <w:spacing w:before="0"/>
        <w:jc w:val="center"/>
        <w:rPr>
          <w:color w:val="000066"/>
        </w:rPr>
      </w:pPr>
      <w:r>
        <w:rPr>
          <w:color w:val="000066"/>
        </w:rPr>
        <w:t>P</w:t>
      </w:r>
      <w:r w:rsidR="00561024">
        <w:rPr>
          <w:color w:val="000066"/>
        </w:rPr>
        <w:t>olicy</w:t>
      </w:r>
      <w:r w:rsidR="008E375F">
        <w:rPr>
          <w:color w:val="000066"/>
        </w:rPr>
        <w:t xml:space="preserve"> Adopted</w:t>
      </w:r>
      <w:r w:rsidR="00561024">
        <w:rPr>
          <w:color w:val="000066"/>
        </w:rPr>
        <w:t xml:space="preserve"> </w:t>
      </w:r>
      <w:r w:rsidR="008B28F7">
        <w:rPr>
          <w:color w:val="000066"/>
        </w:rPr>
        <w:t>27</w:t>
      </w:r>
      <w:r w:rsidR="008B28F7" w:rsidRPr="008B28F7">
        <w:rPr>
          <w:color w:val="000066"/>
          <w:vertAlign w:val="superscript"/>
        </w:rPr>
        <w:t>th</w:t>
      </w:r>
      <w:r w:rsidR="008B28F7">
        <w:rPr>
          <w:color w:val="000066"/>
        </w:rPr>
        <w:t xml:space="preserve"> March 2013</w:t>
      </w:r>
    </w:p>
    <w:p w:rsidR="008F1682" w:rsidRPr="00BE4DBB" w:rsidRDefault="005664DF" w:rsidP="008F1682">
      <w:pPr>
        <w:spacing w:before="0"/>
        <w:jc w:val="center"/>
        <w:rPr>
          <w:color w:val="000066"/>
        </w:rPr>
      </w:pPr>
      <w:r w:rsidRPr="00BE4DBB">
        <w:rPr>
          <w:color w:val="000066"/>
        </w:rPr>
        <w:t>Policy u</w:t>
      </w:r>
      <w:r w:rsidR="008F1682" w:rsidRPr="00BE4DBB">
        <w:rPr>
          <w:color w:val="000066"/>
        </w:rPr>
        <w:t>pdated</w:t>
      </w:r>
      <w:r w:rsidR="009C2747" w:rsidRPr="00BE4DBB">
        <w:rPr>
          <w:color w:val="000066"/>
        </w:rPr>
        <w:t xml:space="preserve"> and approved by C.A Board</w:t>
      </w:r>
      <w:r w:rsidR="008F1682" w:rsidRPr="00BE4DBB">
        <w:rPr>
          <w:color w:val="000066"/>
        </w:rPr>
        <w:t xml:space="preserve"> 5</w:t>
      </w:r>
      <w:r w:rsidR="008F1682" w:rsidRPr="00BE4DBB">
        <w:rPr>
          <w:color w:val="000066"/>
          <w:vertAlign w:val="superscript"/>
        </w:rPr>
        <w:t>th</w:t>
      </w:r>
      <w:r w:rsidR="00083EA9" w:rsidRPr="00BE4DBB">
        <w:rPr>
          <w:color w:val="000066"/>
        </w:rPr>
        <w:t xml:space="preserve"> March 2015</w:t>
      </w:r>
    </w:p>
    <w:p w:rsidR="005664DF" w:rsidRDefault="005664DF" w:rsidP="008F1682">
      <w:pPr>
        <w:spacing w:before="0"/>
        <w:jc w:val="center"/>
        <w:rPr>
          <w:color w:val="000066"/>
        </w:rPr>
      </w:pPr>
      <w:r w:rsidRPr="00BE4DBB">
        <w:rPr>
          <w:color w:val="000066"/>
        </w:rPr>
        <w:t>Policy updated</w:t>
      </w:r>
      <w:r w:rsidR="009C2747" w:rsidRPr="00BE4DBB">
        <w:rPr>
          <w:color w:val="000066"/>
        </w:rPr>
        <w:t xml:space="preserve"> and approved by C.A Board</w:t>
      </w:r>
      <w:r w:rsidRPr="00BE4DBB">
        <w:rPr>
          <w:color w:val="000066"/>
        </w:rPr>
        <w:t xml:space="preserve"> </w:t>
      </w:r>
      <w:r w:rsidR="009C2747" w:rsidRPr="00BE4DBB">
        <w:rPr>
          <w:color w:val="000066"/>
        </w:rPr>
        <w:t>31</w:t>
      </w:r>
      <w:r w:rsidR="009C2747" w:rsidRPr="00BE4DBB">
        <w:rPr>
          <w:color w:val="000066"/>
          <w:vertAlign w:val="superscript"/>
        </w:rPr>
        <w:t>st</w:t>
      </w:r>
      <w:r w:rsidR="009C2747" w:rsidRPr="00BE4DBB">
        <w:rPr>
          <w:color w:val="000066"/>
        </w:rPr>
        <w:t xml:space="preserve"> </w:t>
      </w:r>
      <w:r w:rsidRPr="00BE4DBB">
        <w:rPr>
          <w:color w:val="000066"/>
        </w:rPr>
        <w:t>January 2018</w:t>
      </w:r>
    </w:p>
    <w:p w:rsidR="0060488B" w:rsidRDefault="0060488B" w:rsidP="008F1682">
      <w:pPr>
        <w:spacing w:before="0"/>
        <w:jc w:val="center"/>
        <w:rPr>
          <w:color w:val="000066"/>
        </w:rPr>
      </w:pPr>
    </w:p>
    <w:p w:rsidR="0060488B" w:rsidRDefault="0060488B" w:rsidP="008F1682">
      <w:pPr>
        <w:spacing w:before="0"/>
        <w:jc w:val="center"/>
        <w:rPr>
          <w:color w:val="000066"/>
        </w:rPr>
      </w:pPr>
    </w:p>
    <w:p w:rsidR="0060488B" w:rsidRDefault="0060488B" w:rsidP="008F1682">
      <w:pPr>
        <w:spacing w:before="0"/>
        <w:jc w:val="center"/>
        <w:rPr>
          <w:color w:val="000066"/>
        </w:rPr>
      </w:pPr>
    </w:p>
    <w:p w:rsidR="00535692" w:rsidRDefault="00535692">
      <w:pPr>
        <w:spacing w:before="0"/>
        <w:rPr>
          <w:color w:val="000066"/>
        </w:rPr>
      </w:pPr>
    </w:p>
    <w:p w:rsidR="00535692" w:rsidRDefault="00535692">
      <w:pPr>
        <w:spacing w:before="0"/>
        <w:rPr>
          <w:color w:val="000066"/>
        </w:rPr>
      </w:pPr>
    </w:p>
    <w:p w:rsidR="00C35768" w:rsidRPr="0090292C" w:rsidRDefault="005664DF" w:rsidP="0090292C">
      <w:pPr>
        <w:pStyle w:val="ListParagraph"/>
        <w:numPr>
          <w:ilvl w:val="0"/>
          <w:numId w:val="12"/>
        </w:numPr>
        <w:spacing w:before="0"/>
        <w:ind w:left="426"/>
        <w:rPr>
          <w:color w:val="000066"/>
        </w:rPr>
      </w:pPr>
      <w:r w:rsidRPr="0090292C">
        <w:rPr>
          <w:color w:val="000066"/>
        </w:rPr>
        <w:lastRenderedPageBreak/>
        <w:t>Statement o</w:t>
      </w:r>
      <w:r w:rsidR="00C35768" w:rsidRPr="0090292C">
        <w:rPr>
          <w:color w:val="000066"/>
        </w:rPr>
        <w:t>f Intent</w:t>
      </w:r>
    </w:p>
    <w:p w:rsidR="00C35768" w:rsidRDefault="00C35768">
      <w:pPr>
        <w:spacing w:before="0"/>
        <w:rPr>
          <w:rStyle w:val="itemtext1"/>
          <w:rFonts w:ascii="Book Antiqua" w:hAnsi="Book Antiqua" w:cs="Arial"/>
          <w:b/>
          <w:bCs/>
          <w:sz w:val="24"/>
        </w:rPr>
      </w:pPr>
    </w:p>
    <w:p w:rsidR="00C35768" w:rsidRDefault="0090292C" w:rsidP="0090292C">
      <w:pPr>
        <w:spacing w:before="0"/>
        <w:ind w:left="709" w:hanging="709"/>
        <w:rPr>
          <w:rStyle w:val="itemtext1"/>
          <w:rFonts w:ascii="Book Antiqua" w:hAnsi="Book Antiqua" w:cs="Arial"/>
          <w:sz w:val="24"/>
        </w:rPr>
      </w:pPr>
      <w:r>
        <w:rPr>
          <w:rStyle w:val="itemtext1"/>
          <w:rFonts w:ascii="Book Antiqua" w:hAnsi="Book Antiqua" w:cs="Arial"/>
          <w:b/>
          <w:bCs/>
          <w:sz w:val="24"/>
        </w:rPr>
        <w:t>1.1</w:t>
      </w:r>
      <w:r>
        <w:rPr>
          <w:rStyle w:val="itemtext1"/>
          <w:rFonts w:ascii="Book Antiqua" w:hAnsi="Book Antiqua" w:cs="Arial"/>
          <w:b/>
          <w:bCs/>
          <w:sz w:val="24"/>
        </w:rPr>
        <w:tab/>
      </w:r>
      <w:r w:rsidR="00C35768">
        <w:rPr>
          <w:rStyle w:val="itemtext1"/>
          <w:rFonts w:ascii="Book Antiqua" w:hAnsi="Book Antiqua" w:cs="Arial"/>
          <w:b/>
          <w:bCs/>
          <w:sz w:val="24"/>
        </w:rPr>
        <w:t>The Camanachd Association</w:t>
      </w:r>
      <w:r w:rsidR="00C35768">
        <w:rPr>
          <w:rStyle w:val="itemtext1"/>
          <w:rFonts w:ascii="Book Antiqua" w:hAnsi="Book Antiqua" w:cs="Arial"/>
          <w:sz w:val="24"/>
        </w:rPr>
        <w:t xml:space="preserve"> will endeavour through our policies, procedures, actions and decision-making to ensure that </w:t>
      </w:r>
      <w:r w:rsidR="00C35768">
        <w:rPr>
          <w:rFonts w:cs="Arial"/>
        </w:rPr>
        <w:t xml:space="preserve">no employee, volunteer or member receives less favourable treatment on the grounds of </w:t>
      </w:r>
      <w:r w:rsidR="00E6704C">
        <w:t>age, sex, gender identity, disability, marital or civil partnership status, pregnancy or maternity, religion, race, ethnic origin, nationality, socioeconomic status or sexual orientation.</w:t>
      </w:r>
    </w:p>
    <w:p w:rsidR="00C35768" w:rsidRDefault="00C35768">
      <w:pPr>
        <w:spacing w:before="0"/>
        <w:rPr>
          <w:rStyle w:val="itemtext1"/>
          <w:rFonts w:ascii="Book Antiqua" w:hAnsi="Book Antiqua" w:cs="Arial"/>
          <w:sz w:val="24"/>
        </w:rPr>
      </w:pPr>
    </w:p>
    <w:p w:rsidR="00E6704C" w:rsidRPr="0090292C" w:rsidRDefault="00E6704C" w:rsidP="0090292C">
      <w:pPr>
        <w:pStyle w:val="ListParagraph"/>
        <w:numPr>
          <w:ilvl w:val="1"/>
          <w:numId w:val="12"/>
        </w:numPr>
        <w:spacing w:before="0"/>
        <w:ind w:hanging="720"/>
        <w:rPr>
          <w:rFonts w:cs="Arial"/>
          <w:color w:val="000000"/>
          <w:szCs w:val="17"/>
        </w:rPr>
      </w:pPr>
      <w:r w:rsidRPr="0090292C">
        <w:rPr>
          <w:rFonts w:cs="Arial"/>
          <w:color w:val="000000"/>
          <w:szCs w:val="17"/>
        </w:rPr>
        <w:t>In addition</w:t>
      </w:r>
      <w:r w:rsidRPr="0090292C">
        <w:rPr>
          <w:rFonts w:cs="Arial"/>
          <w:b/>
          <w:color w:val="000000"/>
          <w:szCs w:val="17"/>
        </w:rPr>
        <w:t xml:space="preserve"> </w:t>
      </w:r>
      <w:r w:rsidRPr="0090292C">
        <w:rPr>
          <w:rStyle w:val="itemtext1"/>
          <w:rFonts w:ascii="Book Antiqua" w:hAnsi="Book Antiqua" w:cs="Arial"/>
          <w:b/>
          <w:bCs/>
          <w:sz w:val="24"/>
        </w:rPr>
        <w:t>The Camanachd Association</w:t>
      </w:r>
      <w:r w:rsidRPr="0090292C">
        <w:rPr>
          <w:rStyle w:val="itemtext1"/>
          <w:rFonts w:ascii="Book Antiqua" w:hAnsi="Book Antiqua" w:cs="Arial"/>
          <w:sz w:val="24"/>
        </w:rPr>
        <w:t xml:space="preserve"> </w:t>
      </w:r>
      <w:r w:rsidRPr="0090292C">
        <w:rPr>
          <w:rFonts w:cs="Arial"/>
          <w:color w:val="000000"/>
          <w:szCs w:val="17"/>
        </w:rPr>
        <w:t>recognises that we live in a diverse society and will endeavour to ensure that all employees, volunteers and members are given the same opportunity regardless of their socio-economic background.</w:t>
      </w:r>
    </w:p>
    <w:p w:rsidR="00E6704C" w:rsidRPr="00E6704C" w:rsidRDefault="00E6704C" w:rsidP="00E6704C">
      <w:pPr>
        <w:spacing w:before="0"/>
        <w:rPr>
          <w:rFonts w:cs="Arial"/>
          <w:color w:val="000000"/>
          <w:szCs w:val="17"/>
        </w:rPr>
      </w:pPr>
    </w:p>
    <w:p w:rsidR="00E6704C" w:rsidRPr="0090292C" w:rsidRDefault="00E6704C" w:rsidP="0090292C">
      <w:pPr>
        <w:pStyle w:val="ListParagraph"/>
        <w:numPr>
          <w:ilvl w:val="1"/>
          <w:numId w:val="12"/>
        </w:numPr>
        <w:spacing w:before="0"/>
        <w:ind w:hanging="720"/>
        <w:rPr>
          <w:rFonts w:cs="Arial"/>
          <w:color w:val="000000"/>
          <w:szCs w:val="17"/>
        </w:rPr>
      </w:pPr>
      <w:r w:rsidRPr="0090292C">
        <w:rPr>
          <w:rStyle w:val="itemtext1"/>
          <w:rFonts w:ascii="Book Antiqua" w:hAnsi="Book Antiqua" w:cs="Arial"/>
          <w:b/>
          <w:bCs/>
          <w:sz w:val="24"/>
        </w:rPr>
        <w:t>The Camanachd Association</w:t>
      </w:r>
      <w:r w:rsidRPr="0090292C">
        <w:rPr>
          <w:rStyle w:val="itemtext1"/>
          <w:rFonts w:ascii="Book Antiqua" w:hAnsi="Book Antiqua" w:cs="Arial"/>
          <w:sz w:val="24"/>
        </w:rPr>
        <w:t xml:space="preserve"> </w:t>
      </w:r>
      <w:r w:rsidRPr="0090292C">
        <w:rPr>
          <w:rFonts w:cs="Arial"/>
          <w:color w:val="000000"/>
          <w:szCs w:val="17"/>
        </w:rPr>
        <w:t xml:space="preserve">is committed to ensuring equitable access to Camanachd and fair treatment for all who wish to participate.  </w:t>
      </w:r>
    </w:p>
    <w:p w:rsidR="00E6704C" w:rsidRDefault="00E6704C">
      <w:pPr>
        <w:spacing w:before="0"/>
        <w:rPr>
          <w:rStyle w:val="itemtext1"/>
          <w:rFonts w:ascii="Book Antiqua" w:hAnsi="Book Antiqua" w:cs="Arial"/>
          <w:sz w:val="24"/>
        </w:rPr>
      </w:pPr>
    </w:p>
    <w:p w:rsidR="00C35768" w:rsidRPr="0090292C" w:rsidRDefault="00C35768" w:rsidP="0090292C">
      <w:pPr>
        <w:pStyle w:val="ListParagraph"/>
        <w:numPr>
          <w:ilvl w:val="0"/>
          <w:numId w:val="2"/>
        </w:numPr>
        <w:spacing w:before="0"/>
        <w:rPr>
          <w:color w:val="000066"/>
        </w:rPr>
      </w:pPr>
      <w:r w:rsidRPr="0090292C">
        <w:rPr>
          <w:color w:val="000066"/>
        </w:rPr>
        <w:t>Purpose Of The Policy</w:t>
      </w:r>
    </w:p>
    <w:p w:rsidR="00C35768" w:rsidRDefault="00C35768">
      <w:pPr>
        <w:spacing w:before="0"/>
        <w:rPr>
          <w:rStyle w:val="itemtext1"/>
          <w:rFonts w:ascii="Book Antiqua" w:hAnsi="Book Antiqua" w:cs="Arial"/>
          <w:sz w:val="24"/>
        </w:rPr>
      </w:pPr>
    </w:p>
    <w:p w:rsidR="00C35768" w:rsidRPr="0090292C" w:rsidRDefault="00C35768" w:rsidP="00FB6D0B">
      <w:pPr>
        <w:pStyle w:val="ListParagraph"/>
        <w:numPr>
          <w:ilvl w:val="1"/>
          <w:numId w:val="2"/>
        </w:numPr>
        <w:tabs>
          <w:tab w:val="clear" w:pos="360"/>
        </w:tabs>
        <w:spacing w:before="0"/>
        <w:ind w:left="709" w:hanging="709"/>
        <w:rPr>
          <w:rStyle w:val="itemtext1"/>
          <w:rFonts w:ascii="Book Antiqua" w:hAnsi="Book Antiqua"/>
          <w:sz w:val="24"/>
        </w:rPr>
      </w:pPr>
      <w:r w:rsidRPr="0090292C">
        <w:rPr>
          <w:rStyle w:val="itemtext1"/>
          <w:rFonts w:ascii="Book Antiqua" w:hAnsi="Book Antiqua" w:cs="Arial"/>
          <w:b/>
          <w:bCs/>
          <w:sz w:val="24"/>
        </w:rPr>
        <w:t>The Camanachd Association</w:t>
      </w:r>
      <w:r w:rsidRPr="0090292C">
        <w:rPr>
          <w:rStyle w:val="itemtext1"/>
          <w:rFonts w:ascii="Book Antiqua" w:hAnsi="Book Antiqua" w:cs="Arial"/>
          <w:sz w:val="24"/>
        </w:rPr>
        <w:t xml:space="preserve"> </w:t>
      </w:r>
      <w:r w:rsidRPr="0090292C">
        <w:rPr>
          <w:rStyle w:val="itemtext1"/>
          <w:rFonts w:ascii="Book Antiqua" w:hAnsi="Book Antiqua"/>
          <w:sz w:val="24"/>
        </w:rPr>
        <w:t>recognises that certain sections of the community have been affected by past discrimination and may be denied the opportunity to participate equally and fully in sport at all levels.</w:t>
      </w:r>
    </w:p>
    <w:p w:rsidR="00C35768" w:rsidRDefault="00C35768">
      <w:pPr>
        <w:spacing w:before="0"/>
        <w:rPr>
          <w:rStyle w:val="itemtext1"/>
          <w:rFonts w:ascii="Book Antiqua" w:hAnsi="Book Antiqua"/>
          <w:sz w:val="24"/>
        </w:rPr>
      </w:pPr>
    </w:p>
    <w:p w:rsidR="008B28F7" w:rsidRPr="004E4139" w:rsidRDefault="00FB6D0B" w:rsidP="00FB6D0B">
      <w:pPr>
        <w:pStyle w:val="Header"/>
        <w:numPr>
          <w:ilvl w:val="1"/>
          <w:numId w:val="2"/>
        </w:numPr>
        <w:tabs>
          <w:tab w:val="clear" w:pos="360"/>
          <w:tab w:val="clear" w:pos="4153"/>
          <w:tab w:val="clear" w:pos="8306"/>
        </w:tabs>
        <w:spacing w:before="0"/>
        <w:ind w:left="709" w:hanging="709"/>
        <w:rPr>
          <w:rFonts w:cs="Arial"/>
          <w:color w:val="000000"/>
        </w:rPr>
      </w:pPr>
      <w:r>
        <w:rPr>
          <w:rFonts w:cs="Arial"/>
        </w:rPr>
        <w:t xml:space="preserve"> </w:t>
      </w:r>
      <w:r w:rsidR="00C35768">
        <w:rPr>
          <w:rFonts w:cs="Arial"/>
        </w:rPr>
        <w:t>This policy has been produced to prevent/tackle any potential/current discrimination or other unfair treatment, whether intentional or unintentional, direct or indirect, against its employees, members and volunteers</w:t>
      </w:r>
      <w:r w:rsidR="008B28F7">
        <w:rPr>
          <w:rFonts w:cs="Arial"/>
        </w:rPr>
        <w:t>; and</w:t>
      </w:r>
    </w:p>
    <w:p w:rsidR="008B28F7" w:rsidRPr="009C2747" w:rsidRDefault="008B28F7" w:rsidP="0088783F">
      <w:pPr>
        <w:spacing w:before="0"/>
        <w:rPr>
          <w:rFonts w:cs="Arial"/>
        </w:rPr>
      </w:pPr>
    </w:p>
    <w:p w:rsidR="00C35768" w:rsidRPr="00E6704C" w:rsidRDefault="008B28F7" w:rsidP="00FB6D0B">
      <w:pPr>
        <w:pStyle w:val="Header"/>
        <w:numPr>
          <w:ilvl w:val="1"/>
          <w:numId w:val="2"/>
        </w:numPr>
        <w:tabs>
          <w:tab w:val="clear" w:pos="360"/>
          <w:tab w:val="clear" w:pos="4153"/>
          <w:tab w:val="clear" w:pos="8306"/>
        </w:tabs>
        <w:spacing w:before="0"/>
        <w:ind w:left="709" w:hanging="709"/>
        <w:rPr>
          <w:rFonts w:cs="Arial"/>
          <w:color w:val="000000"/>
          <w:szCs w:val="24"/>
        </w:rPr>
      </w:pPr>
      <w:r w:rsidRPr="004E4139">
        <w:rPr>
          <w:rFonts w:cs="Arial"/>
          <w:szCs w:val="24"/>
        </w:rPr>
        <w:t>To ensure that people have a genuine and equal opportunity to participate to the full extent of their own ambitions and abilities, without regard to their age, sex, gender identity, disability, marital or civil partnership status, pregnancy or maternity, religion, race, ethnic origin, socioeconomic status or sexual orientation;</w:t>
      </w:r>
    </w:p>
    <w:p w:rsidR="00C35768" w:rsidRDefault="00C35768">
      <w:pPr>
        <w:pStyle w:val="Header"/>
        <w:tabs>
          <w:tab w:val="clear" w:pos="4153"/>
          <w:tab w:val="clear" w:pos="8306"/>
        </w:tabs>
        <w:spacing w:before="0"/>
        <w:rPr>
          <w:rFonts w:cs="Arial"/>
          <w:color w:val="000000"/>
        </w:rPr>
      </w:pPr>
    </w:p>
    <w:p w:rsidR="00C35768" w:rsidRDefault="00C35768">
      <w:pPr>
        <w:numPr>
          <w:ilvl w:val="0"/>
          <w:numId w:val="2"/>
        </w:numPr>
        <w:spacing w:before="0"/>
        <w:rPr>
          <w:color w:val="000066"/>
        </w:rPr>
      </w:pPr>
      <w:r>
        <w:rPr>
          <w:color w:val="000066"/>
        </w:rPr>
        <w:t>Actions</w:t>
      </w:r>
    </w:p>
    <w:p w:rsidR="00C35768" w:rsidRDefault="00C35768">
      <w:pPr>
        <w:spacing w:before="0"/>
        <w:rPr>
          <w:rStyle w:val="itemtext1"/>
          <w:rFonts w:ascii="Book Antiqua" w:hAnsi="Book Antiqua" w:cs="Arial"/>
          <w:sz w:val="24"/>
        </w:rPr>
      </w:pPr>
    </w:p>
    <w:p w:rsidR="00C35768" w:rsidRPr="00FB6D0B" w:rsidRDefault="00C35768" w:rsidP="00FB6D0B">
      <w:pPr>
        <w:pStyle w:val="ListParagraph"/>
        <w:numPr>
          <w:ilvl w:val="1"/>
          <w:numId w:val="4"/>
        </w:numPr>
        <w:tabs>
          <w:tab w:val="clear" w:pos="360"/>
        </w:tabs>
        <w:spacing w:before="0"/>
        <w:ind w:left="709" w:hanging="709"/>
        <w:rPr>
          <w:color w:val="000000"/>
          <w:szCs w:val="17"/>
        </w:rPr>
      </w:pPr>
      <w:r w:rsidRPr="00FB6D0B">
        <w:rPr>
          <w:rStyle w:val="itemtext1"/>
          <w:rFonts w:ascii="Book Antiqua" w:hAnsi="Book Antiqua" w:cs="Arial"/>
          <w:b/>
          <w:bCs/>
          <w:sz w:val="24"/>
        </w:rPr>
        <w:t>The Camanachd Association</w:t>
      </w:r>
      <w:r w:rsidRPr="00FB6D0B">
        <w:rPr>
          <w:rStyle w:val="itemtext1"/>
          <w:rFonts w:ascii="Book Antiqua" w:hAnsi="Book Antiqua" w:cs="Arial"/>
          <w:sz w:val="24"/>
        </w:rPr>
        <w:t xml:space="preserve"> </w:t>
      </w:r>
      <w:r w:rsidRPr="00FB6D0B">
        <w:rPr>
          <w:rFonts w:cs="Arial"/>
        </w:rPr>
        <w:t>will produce and maintain an action plan to ensure the intent of this policy is delivered.</w:t>
      </w:r>
    </w:p>
    <w:p w:rsidR="00C35768" w:rsidRDefault="00C35768">
      <w:pPr>
        <w:spacing w:before="0"/>
        <w:rPr>
          <w:color w:val="000000"/>
          <w:szCs w:val="17"/>
        </w:rPr>
      </w:pPr>
    </w:p>
    <w:p w:rsidR="00C35768" w:rsidRPr="00FB6D0B" w:rsidRDefault="00C35768" w:rsidP="00FB6D0B">
      <w:pPr>
        <w:pStyle w:val="ListParagraph"/>
        <w:numPr>
          <w:ilvl w:val="1"/>
          <w:numId w:val="4"/>
        </w:numPr>
        <w:tabs>
          <w:tab w:val="clear" w:pos="360"/>
        </w:tabs>
        <w:spacing w:before="0"/>
        <w:ind w:left="709" w:hanging="709"/>
        <w:rPr>
          <w:rFonts w:cs="Arial"/>
        </w:rPr>
      </w:pPr>
      <w:r w:rsidRPr="00FB6D0B">
        <w:rPr>
          <w:rFonts w:cs="Arial"/>
        </w:rPr>
        <w:t>All areas of the organisation will be affected by this action plan, which will be incorporated in to the overall business delivery plan, itself reviewed and updated on an annual basis.</w:t>
      </w:r>
    </w:p>
    <w:p w:rsidR="00C35768" w:rsidRDefault="00C35768">
      <w:pPr>
        <w:spacing w:before="0"/>
        <w:rPr>
          <w:rFonts w:cs="Arial"/>
        </w:rPr>
      </w:pPr>
    </w:p>
    <w:p w:rsidR="00C35768" w:rsidRPr="00FB6D0B" w:rsidRDefault="00C35768" w:rsidP="00FB6D0B">
      <w:pPr>
        <w:pStyle w:val="ListParagraph"/>
        <w:numPr>
          <w:ilvl w:val="1"/>
          <w:numId w:val="4"/>
        </w:numPr>
        <w:tabs>
          <w:tab w:val="clear" w:pos="360"/>
        </w:tabs>
        <w:spacing w:before="0"/>
        <w:ind w:left="709" w:hanging="709"/>
        <w:rPr>
          <w:rFonts w:cs="Arial"/>
        </w:rPr>
      </w:pPr>
      <w:r w:rsidRPr="00FB6D0B">
        <w:rPr>
          <w:rStyle w:val="itemtext1"/>
          <w:rFonts w:ascii="Book Antiqua" w:hAnsi="Book Antiqua"/>
          <w:b/>
          <w:bCs/>
          <w:sz w:val="24"/>
        </w:rPr>
        <w:t>The Camanachd Association</w:t>
      </w:r>
      <w:r w:rsidRPr="00FB6D0B">
        <w:rPr>
          <w:rStyle w:val="itemtext1"/>
          <w:rFonts w:ascii="Book Antiqua" w:hAnsi="Book Antiqua"/>
          <w:sz w:val="24"/>
        </w:rPr>
        <w:t xml:space="preserve"> </w:t>
      </w:r>
      <w:r w:rsidRPr="00FB6D0B">
        <w:rPr>
          <w:rFonts w:cs="Arial"/>
        </w:rPr>
        <w:t xml:space="preserve">recognises that, in some cases, to achieve the principle of </w:t>
      </w:r>
      <w:r w:rsidR="008B28F7" w:rsidRPr="00FB6D0B">
        <w:rPr>
          <w:rFonts w:cs="Arial"/>
        </w:rPr>
        <w:t>equality</w:t>
      </w:r>
      <w:r w:rsidRPr="00FB6D0B">
        <w:rPr>
          <w:rFonts w:cs="Arial"/>
        </w:rPr>
        <w:t>, unequal effort is required and, if appropriate, will consider positive action to tackle under-representation.</w:t>
      </w:r>
    </w:p>
    <w:p w:rsidR="00C35768" w:rsidRDefault="00C35768">
      <w:pPr>
        <w:spacing w:before="0"/>
        <w:rPr>
          <w:rFonts w:cs="Arial"/>
        </w:rPr>
      </w:pPr>
    </w:p>
    <w:p w:rsidR="009C2747" w:rsidRDefault="009C2747">
      <w:pPr>
        <w:spacing w:before="0"/>
        <w:rPr>
          <w:rFonts w:cs="Arial"/>
        </w:rPr>
      </w:pPr>
    </w:p>
    <w:p w:rsidR="009C2747" w:rsidRDefault="009C2747">
      <w:pPr>
        <w:spacing w:before="0"/>
        <w:rPr>
          <w:rFonts w:cs="Arial"/>
        </w:rPr>
      </w:pPr>
    </w:p>
    <w:p w:rsidR="009C2747" w:rsidRDefault="009C2747">
      <w:pPr>
        <w:spacing w:before="0"/>
        <w:rPr>
          <w:rFonts w:cs="Arial"/>
        </w:rPr>
      </w:pPr>
    </w:p>
    <w:p w:rsidR="00C35768" w:rsidRDefault="00C35768">
      <w:pPr>
        <w:numPr>
          <w:ilvl w:val="0"/>
          <w:numId w:val="4"/>
        </w:numPr>
        <w:spacing w:before="0"/>
        <w:rPr>
          <w:rFonts w:cs="Arial"/>
          <w:color w:val="000066"/>
        </w:rPr>
      </w:pPr>
      <w:r>
        <w:rPr>
          <w:rFonts w:cs="Arial"/>
          <w:color w:val="000066"/>
        </w:rPr>
        <w:t>Legal Requirements</w:t>
      </w:r>
    </w:p>
    <w:p w:rsidR="00C35768" w:rsidRPr="00E6704C" w:rsidRDefault="00C35768" w:rsidP="00E6704C">
      <w:pPr>
        <w:numPr>
          <w:ilvl w:val="0"/>
          <w:numId w:val="1"/>
        </w:numPr>
        <w:spacing w:before="0"/>
        <w:rPr>
          <w:rFonts w:cs="Arial"/>
        </w:rPr>
      </w:pPr>
      <w:r w:rsidRPr="00E6704C">
        <w:rPr>
          <w:color w:val="000000"/>
          <w:szCs w:val="17"/>
        </w:rPr>
        <w:t>Additional</w:t>
      </w:r>
      <w:r w:rsidRPr="00E6704C">
        <w:rPr>
          <w:rStyle w:val="itemtext1"/>
          <w:rFonts w:ascii="Book Antiqua" w:hAnsi="Book Antiqua" w:cs="Arial"/>
          <w:sz w:val="24"/>
        </w:rPr>
        <w:t xml:space="preserve"> to the </w:t>
      </w:r>
      <w:r>
        <w:t xml:space="preserve">intent set out within this policy, </w:t>
      </w:r>
      <w:r w:rsidRPr="00E6704C">
        <w:rPr>
          <w:b/>
          <w:bCs/>
        </w:rPr>
        <w:t>The Camanachd Association</w:t>
      </w:r>
      <w:r>
        <w:t xml:space="preserve"> recognises its obligations in relation to </w:t>
      </w:r>
      <w:r w:rsidR="00E6704C">
        <w:t xml:space="preserve">the Equality Act 2010. </w:t>
      </w:r>
      <w:r w:rsidR="00E6704C" w:rsidRPr="00E6704C">
        <w:rPr>
          <w:b/>
          <w:bCs/>
        </w:rPr>
        <w:t xml:space="preserve">The Camanachd Association </w:t>
      </w:r>
      <w:r w:rsidR="00E6704C" w:rsidRPr="004E4139">
        <w:rPr>
          <w:bCs/>
        </w:rPr>
        <w:t xml:space="preserve">will continue to update the policy in response to new legislation to ensure that it continues to </w:t>
      </w:r>
      <w:r w:rsidR="00E6704C" w:rsidRPr="00E6704C">
        <w:rPr>
          <w:bCs/>
        </w:rPr>
        <w:t>comply</w:t>
      </w:r>
      <w:r w:rsidR="00E6704C" w:rsidRPr="004E4139">
        <w:rPr>
          <w:bCs/>
        </w:rPr>
        <w:t xml:space="preserve"> with all legal requirements.</w:t>
      </w:r>
      <w:r w:rsidR="00E6704C" w:rsidRPr="00E6704C" w:rsidDel="00E6704C">
        <w:rPr>
          <w:color w:val="000000"/>
          <w:szCs w:val="17"/>
        </w:rPr>
        <w:t xml:space="preserve"> </w:t>
      </w:r>
      <w:r w:rsidRPr="00E6704C">
        <w:rPr>
          <w:rFonts w:cs="Arial"/>
        </w:rPr>
        <w:t xml:space="preserve"> </w:t>
      </w:r>
    </w:p>
    <w:p w:rsidR="00535EB6" w:rsidRPr="008F1682" w:rsidRDefault="00535EB6" w:rsidP="00535EB6">
      <w:pPr>
        <w:spacing w:before="0"/>
        <w:ind w:left="360"/>
        <w:rPr>
          <w:rFonts w:cs="Arial"/>
        </w:rPr>
      </w:pPr>
    </w:p>
    <w:p w:rsidR="00C35768" w:rsidRPr="00FB6D0B" w:rsidRDefault="00535692" w:rsidP="00FB6D0B">
      <w:pPr>
        <w:pStyle w:val="ListParagraph"/>
        <w:numPr>
          <w:ilvl w:val="0"/>
          <w:numId w:val="4"/>
        </w:numPr>
        <w:spacing w:before="0"/>
        <w:rPr>
          <w:rFonts w:cs="Arial"/>
          <w:bCs/>
          <w:color w:val="000066"/>
        </w:rPr>
      </w:pPr>
      <w:r w:rsidRPr="00FB6D0B">
        <w:rPr>
          <w:rFonts w:cs="Arial"/>
          <w:bCs/>
          <w:color w:val="000066"/>
        </w:rPr>
        <w:t>Discrimination, Harassment a</w:t>
      </w:r>
      <w:r w:rsidR="00C35768" w:rsidRPr="00FB6D0B">
        <w:rPr>
          <w:rFonts w:cs="Arial"/>
          <w:bCs/>
          <w:color w:val="000066"/>
        </w:rPr>
        <w:t>nd Victimisation</w:t>
      </w:r>
    </w:p>
    <w:p w:rsidR="00C35768" w:rsidRDefault="00C35768">
      <w:pPr>
        <w:spacing w:before="0"/>
        <w:rPr>
          <w:rStyle w:val="itemtext1"/>
          <w:rFonts w:ascii="Book Antiqua" w:hAnsi="Book Antiqua" w:cs="Arial"/>
          <w:sz w:val="24"/>
        </w:rPr>
      </w:pPr>
    </w:p>
    <w:p w:rsidR="00C35768" w:rsidRDefault="00FB6D0B" w:rsidP="00FB6D0B">
      <w:pPr>
        <w:spacing w:before="0"/>
        <w:rPr>
          <w:rStyle w:val="itemtext1"/>
          <w:rFonts w:ascii="Book Antiqua" w:hAnsi="Book Antiqua"/>
          <w:sz w:val="24"/>
        </w:rPr>
      </w:pPr>
      <w:r w:rsidRPr="00FB6D0B">
        <w:rPr>
          <w:rStyle w:val="itemtext1"/>
          <w:rFonts w:ascii="Book Antiqua" w:hAnsi="Book Antiqua" w:cs="Arial"/>
          <w:b/>
          <w:sz w:val="24"/>
        </w:rPr>
        <w:t>5.1</w:t>
      </w:r>
      <w:r>
        <w:rPr>
          <w:rStyle w:val="itemtext1"/>
          <w:rFonts w:ascii="Book Antiqua" w:hAnsi="Book Antiqua" w:cs="Arial"/>
          <w:sz w:val="24"/>
        </w:rPr>
        <w:tab/>
      </w:r>
      <w:r w:rsidR="00C35768">
        <w:rPr>
          <w:rStyle w:val="itemtext1"/>
          <w:rFonts w:ascii="Book Antiqua" w:hAnsi="Book Antiqua" w:cs="Arial"/>
          <w:sz w:val="24"/>
        </w:rPr>
        <w:t>Discrimination can take the following forms:</w:t>
      </w:r>
    </w:p>
    <w:p w:rsidR="00C35768" w:rsidRDefault="00C35768">
      <w:pPr>
        <w:spacing w:before="0"/>
        <w:rPr>
          <w:rFonts w:cs="Arial"/>
        </w:rPr>
      </w:pPr>
    </w:p>
    <w:p w:rsidR="00C35768" w:rsidRDefault="00C35768" w:rsidP="00FB6D0B">
      <w:pPr>
        <w:numPr>
          <w:ilvl w:val="2"/>
          <w:numId w:val="4"/>
        </w:numPr>
        <w:spacing w:before="0"/>
        <w:rPr>
          <w:color w:val="000000"/>
          <w:szCs w:val="17"/>
        </w:rPr>
      </w:pPr>
      <w:r>
        <w:rPr>
          <w:rFonts w:cs="Arial"/>
          <w:i/>
          <w:iCs/>
        </w:rPr>
        <w:t>Direct Discrimination.</w:t>
      </w:r>
      <w:r>
        <w:rPr>
          <w:rFonts w:cs="Arial"/>
        </w:rPr>
        <w:t xml:space="preserve"> This means treating someone less favourably than you would treat others in the same circumstances.</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i/>
          <w:iCs/>
        </w:rPr>
        <w:t xml:space="preserve">Indirect Discrimination. </w:t>
      </w:r>
      <w:r w:rsidR="009C2747">
        <w:rPr>
          <w:rFonts w:cs="Arial"/>
        </w:rPr>
        <w:t xml:space="preserve">This occurs when a </w:t>
      </w:r>
      <w:r w:rsidR="00E6704C">
        <w:t>criterion or practice is applied to an individual or group that would put persons of a particular characteristic at a particular disadvantage compared with other persons.</w:t>
      </w:r>
    </w:p>
    <w:p w:rsidR="00C35768" w:rsidRDefault="00C35768">
      <w:pPr>
        <w:spacing w:before="0"/>
        <w:rPr>
          <w:color w:val="000000"/>
          <w:szCs w:val="17"/>
        </w:rPr>
      </w:pPr>
    </w:p>
    <w:p w:rsidR="00C35768" w:rsidRDefault="00C35768" w:rsidP="00FB6D0B">
      <w:pPr>
        <w:numPr>
          <w:ilvl w:val="2"/>
          <w:numId w:val="4"/>
        </w:numPr>
        <w:spacing w:before="0"/>
        <w:rPr>
          <w:rStyle w:val="itemtext1"/>
          <w:rFonts w:ascii="Book Antiqua" w:hAnsi="Book Antiqua"/>
          <w:sz w:val="24"/>
        </w:rPr>
      </w:pPr>
      <w:r>
        <w:rPr>
          <w:rFonts w:cs="Arial"/>
          <w:i/>
          <w:iCs/>
        </w:rPr>
        <w:t xml:space="preserve">Harassment is described as </w:t>
      </w:r>
      <w:r w:rsidR="004E4139">
        <w:t>u</w:t>
      </w:r>
      <w:r w:rsidR="00E6704C">
        <w:t>nwanted conduct relating to a protected characteristic that has the purpose or effect of violating a person’s dignity, or which creates an intimidating or hostile, degrading, humiliating or offensive environment for that person.</w:t>
      </w:r>
    </w:p>
    <w:p w:rsidR="00C35768" w:rsidRDefault="00C35768">
      <w:pPr>
        <w:spacing w:before="0"/>
        <w:rPr>
          <w:color w:val="000000"/>
          <w:szCs w:val="17"/>
        </w:rPr>
      </w:pPr>
    </w:p>
    <w:p w:rsidR="00C35768" w:rsidRPr="004E4139" w:rsidRDefault="00C35768" w:rsidP="004E4139">
      <w:pPr>
        <w:numPr>
          <w:ilvl w:val="2"/>
          <w:numId w:val="9"/>
        </w:numPr>
        <w:spacing w:before="0"/>
        <w:rPr>
          <w:color w:val="000000"/>
          <w:szCs w:val="17"/>
        </w:rPr>
      </w:pPr>
      <w:r>
        <w:rPr>
          <w:rFonts w:cs="Arial"/>
          <w:i/>
          <w:iCs/>
        </w:rPr>
        <w:t xml:space="preserve">Victimisation is defined as </w:t>
      </w:r>
      <w:r w:rsidR="004E4139">
        <w:rPr>
          <w:rFonts w:cs="Arial"/>
        </w:rPr>
        <w:t>w</w:t>
      </w:r>
      <w:r>
        <w:rPr>
          <w:rFonts w:cs="Arial"/>
        </w:rPr>
        <w:t xml:space="preserve">hen someone is treated less favourably than others because </w:t>
      </w:r>
      <w:r w:rsidR="00E6704C">
        <w:rPr>
          <w:rFonts w:cs="Arial"/>
        </w:rPr>
        <w:t xml:space="preserve">they have taken action under the Equality Act 2010 or they </w:t>
      </w:r>
      <w:r w:rsidR="00E6704C" w:rsidRPr="00BE4DBB">
        <w:rPr>
          <w:rFonts w:cs="Arial"/>
        </w:rPr>
        <w:t>hav</w:t>
      </w:r>
      <w:r w:rsidR="008F1682" w:rsidRPr="00BE4DBB">
        <w:rPr>
          <w:rFonts w:cs="Arial"/>
        </w:rPr>
        <w:t>e</w:t>
      </w:r>
      <w:r w:rsidR="00E6704C">
        <w:rPr>
          <w:rFonts w:cs="Arial"/>
        </w:rPr>
        <w:t xml:space="preserve"> helped another person to do so.</w:t>
      </w:r>
      <w:r w:rsidR="00E6704C" w:rsidDel="00E6704C">
        <w:rPr>
          <w:rFonts w:cs="Arial"/>
        </w:rPr>
        <w:t xml:space="preserve"> </w:t>
      </w:r>
    </w:p>
    <w:p w:rsidR="00E6704C" w:rsidRDefault="00E6704C" w:rsidP="004E4139">
      <w:pPr>
        <w:numPr>
          <w:ilvl w:val="2"/>
          <w:numId w:val="9"/>
        </w:numPr>
        <w:rPr>
          <w:color w:val="000000"/>
          <w:szCs w:val="17"/>
        </w:rPr>
      </w:pPr>
      <w:r w:rsidRPr="00FB6D0B">
        <w:rPr>
          <w:i/>
          <w:color w:val="000000"/>
          <w:szCs w:val="17"/>
        </w:rPr>
        <w:t>Bullying</w:t>
      </w:r>
      <w:r w:rsidRPr="00E6704C">
        <w:rPr>
          <w:color w:val="000000"/>
          <w:szCs w:val="17"/>
        </w:rPr>
        <w:t xml:space="preserve"> is defined as a form of personal harassment involving the misuse of power, influence or position to persistently criticise, humiliate or undermine an individual</w:t>
      </w:r>
    </w:p>
    <w:p w:rsidR="00C35768" w:rsidRPr="00FB6D0B" w:rsidRDefault="00FB6D0B" w:rsidP="00FB6D0B">
      <w:pPr>
        <w:pStyle w:val="ListParagraph"/>
        <w:numPr>
          <w:ilvl w:val="1"/>
          <w:numId w:val="9"/>
        </w:numPr>
        <w:tabs>
          <w:tab w:val="clear" w:pos="360"/>
        </w:tabs>
        <w:spacing w:before="0"/>
        <w:ind w:left="709" w:hanging="709"/>
        <w:rPr>
          <w:color w:val="000000"/>
          <w:szCs w:val="17"/>
        </w:rPr>
      </w:pPr>
      <w:r w:rsidRPr="00FB6D0B">
        <w:rPr>
          <w:color w:val="000000"/>
          <w:szCs w:val="17"/>
        </w:rPr>
        <w:t xml:space="preserve"> </w:t>
      </w:r>
      <w:r w:rsidR="00C35768" w:rsidRPr="00FB6D0B">
        <w:rPr>
          <w:rFonts w:cs="Arial"/>
          <w:bCs/>
        </w:rPr>
        <w:t>The Camanachd Association</w:t>
      </w:r>
      <w:r w:rsidR="00C35768" w:rsidRPr="00FB6D0B">
        <w:rPr>
          <w:rFonts w:cs="Arial"/>
        </w:rPr>
        <w:t xml:space="preserve"> regards discrimination, harassment or victimisation, as described above, as serious misconduct and any employee, volunteer or member who discriminates against, harasses or victimises any other person will be liable to appropriate disciplinary action.</w:t>
      </w:r>
    </w:p>
    <w:p w:rsidR="00C35768" w:rsidRDefault="00C35768">
      <w:pPr>
        <w:spacing w:before="0"/>
        <w:rPr>
          <w:color w:val="000066"/>
          <w:szCs w:val="17"/>
        </w:rPr>
      </w:pPr>
    </w:p>
    <w:p w:rsidR="00C35768" w:rsidRDefault="00C35768" w:rsidP="00FB6D0B">
      <w:pPr>
        <w:pStyle w:val="Heading1"/>
        <w:numPr>
          <w:ilvl w:val="0"/>
          <w:numId w:val="4"/>
        </w:numPr>
        <w:rPr>
          <w:rFonts w:ascii="Book Antiqua" w:hAnsi="Book Antiqua"/>
        </w:rPr>
      </w:pPr>
      <w:r>
        <w:rPr>
          <w:rFonts w:ascii="Book Antiqua" w:hAnsi="Book Antiqua"/>
        </w:rPr>
        <w:t xml:space="preserve">Responsibility, Implementation </w:t>
      </w:r>
      <w:r w:rsidR="004843E7">
        <w:rPr>
          <w:rFonts w:ascii="Book Antiqua" w:hAnsi="Book Antiqua"/>
        </w:rPr>
        <w:t>and</w:t>
      </w:r>
      <w:r>
        <w:rPr>
          <w:rFonts w:ascii="Book Antiqua" w:hAnsi="Book Antiqua"/>
        </w:rPr>
        <w:t xml:space="preserve"> Communication</w:t>
      </w:r>
    </w:p>
    <w:p w:rsidR="00C35768" w:rsidRDefault="00C35768">
      <w:pPr>
        <w:spacing w:before="0"/>
      </w:pPr>
    </w:p>
    <w:p w:rsidR="00C35768" w:rsidRPr="004C5561" w:rsidRDefault="00C35768" w:rsidP="004C5561">
      <w:pPr>
        <w:pStyle w:val="ListParagraph"/>
        <w:numPr>
          <w:ilvl w:val="1"/>
          <w:numId w:val="4"/>
        </w:numPr>
        <w:tabs>
          <w:tab w:val="clear" w:pos="360"/>
        </w:tabs>
        <w:spacing w:before="0"/>
        <w:ind w:left="709" w:hanging="709"/>
        <w:rPr>
          <w:color w:val="000000"/>
          <w:szCs w:val="17"/>
        </w:rPr>
      </w:pPr>
      <w:r w:rsidRPr="004C5561">
        <w:rPr>
          <w:color w:val="000000"/>
          <w:szCs w:val="17"/>
        </w:rPr>
        <w:t>The following responsibilities will apply:</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color w:val="000000"/>
          <w:szCs w:val="17"/>
        </w:rPr>
        <w:t xml:space="preserve">The Board of Directors </w:t>
      </w:r>
      <w:r>
        <w:rPr>
          <w:rFonts w:cs="Arial"/>
        </w:rPr>
        <w:t xml:space="preserve">is responsible for ensuring that this </w:t>
      </w:r>
      <w:proofErr w:type="gramStart"/>
      <w:r w:rsidR="007B4B76">
        <w:rPr>
          <w:rFonts w:cs="Arial"/>
        </w:rPr>
        <w:t xml:space="preserve">Diversity </w:t>
      </w:r>
      <w:r>
        <w:rPr>
          <w:rFonts w:cs="Arial"/>
        </w:rPr>
        <w:t xml:space="preserve"> Policy</w:t>
      </w:r>
      <w:proofErr w:type="gramEnd"/>
      <w:r>
        <w:rPr>
          <w:rFonts w:cs="Arial"/>
        </w:rPr>
        <w:t xml:space="preserve"> is followed.</w:t>
      </w:r>
    </w:p>
    <w:p w:rsidR="00C35768" w:rsidRDefault="00C35768">
      <w:pPr>
        <w:spacing w:before="0"/>
        <w:rPr>
          <w:color w:val="000000"/>
          <w:szCs w:val="17"/>
        </w:rPr>
      </w:pPr>
    </w:p>
    <w:p w:rsidR="00C35768" w:rsidRPr="004E4139" w:rsidRDefault="00C35768" w:rsidP="00FB6D0B">
      <w:pPr>
        <w:numPr>
          <w:ilvl w:val="2"/>
          <w:numId w:val="4"/>
        </w:numPr>
        <w:spacing w:before="0"/>
        <w:rPr>
          <w:color w:val="000000"/>
          <w:szCs w:val="17"/>
        </w:rPr>
      </w:pPr>
      <w:r>
        <w:rPr>
          <w:rFonts w:cs="Arial"/>
        </w:rPr>
        <w:t xml:space="preserve">The </w:t>
      </w:r>
      <w:r w:rsidRPr="0088783F">
        <w:t xml:space="preserve">Chief </w:t>
      </w:r>
      <w:r w:rsidR="0088783F" w:rsidRPr="00BE4DBB">
        <w:t>Executive</w:t>
      </w:r>
      <w:r w:rsidR="008F1682" w:rsidRPr="00BE4DBB">
        <w:t xml:space="preserve"> Officer</w:t>
      </w:r>
      <w:r w:rsidRPr="00BE4DBB">
        <w:t xml:space="preserve"> has the overall responsibility for the implementation of the Policy</w:t>
      </w:r>
      <w:r w:rsidR="004843E7" w:rsidRPr="00BE4DBB">
        <w:t xml:space="preserve"> and the </w:t>
      </w:r>
      <w:r w:rsidR="0060488B" w:rsidRPr="00BE4DBB">
        <w:t>Action P</w:t>
      </w:r>
      <w:r w:rsidR="004843E7" w:rsidRPr="00BE4DBB">
        <w:t>lan</w:t>
      </w:r>
      <w:r w:rsidRPr="00BE4DBB">
        <w:t>.</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 xml:space="preserve">The </w:t>
      </w:r>
      <w:r w:rsidR="007B4B76" w:rsidRPr="00BE4DBB">
        <w:rPr>
          <w:rFonts w:cs="Arial"/>
        </w:rPr>
        <w:t xml:space="preserve">Diversity </w:t>
      </w:r>
      <w:r w:rsidR="0060488B" w:rsidRPr="00BE4DBB">
        <w:rPr>
          <w:rFonts w:cs="Arial"/>
        </w:rPr>
        <w:t>and Inclusion</w:t>
      </w:r>
      <w:r w:rsidR="0060488B">
        <w:rPr>
          <w:rFonts w:cs="Arial"/>
        </w:rPr>
        <w:t xml:space="preserve"> </w:t>
      </w:r>
      <w:r>
        <w:rPr>
          <w:rFonts w:cs="Arial"/>
        </w:rPr>
        <w:t>Policy will be implemented immediately following Board agreement and, at a corporate level, will result in the following:</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 xml:space="preserve">A copy of this document will be available to all staff (both permanent and contract), members and volunteers of </w:t>
      </w:r>
      <w:r>
        <w:rPr>
          <w:rFonts w:cs="Arial"/>
          <w:b/>
          <w:bCs/>
        </w:rPr>
        <w:t>The Camanachd Association</w:t>
      </w:r>
      <w:r>
        <w:rPr>
          <w:rFonts w:cs="Arial"/>
        </w:rPr>
        <w:t>.</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b/>
          <w:bCs/>
        </w:rPr>
        <w:t>The Camanachd Association</w:t>
      </w:r>
      <w:r>
        <w:rPr>
          <w:rFonts w:cs="Arial"/>
        </w:rPr>
        <w:t xml:space="preserve"> will take measures to ensure that its employment practices are non-discriminatory.</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No job applicant will be placed at a disadvantage by requirements or conditions which are not necessary to the performance of the job or which constitute unfair discrimination.</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A planned approach will be adopted to eliminate barriers, which discriminate.</w:t>
      </w:r>
    </w:p>
    <w:p w:rsidR="00C35768" w:rsidRDefault="00C35768">
      <w:pPr>
        <w:spacing w:before="0"/>
        <w:rPr>
          <w:color w:val="000000"/>
          <w:szCs w:val="17"/>
        </w:rPr>
      </w:pPr>
    </w:p>
    <w:p w:rsidR="00C35768" w:rsidRDefault="004843E7" w:rsidP="00FB6D0B">
      <w:pPr>
        <w:numPr>
          <w:ilvl w:val="2"/>
          <w:numId w:val="4"/>
        </w:numPr>
        <w:spacing w:before="0"/>
        <w:rPr>
          <w:color w:val="000000"/>
          <w:szCs w:val="17"/>
        </w:rPr>
      </w:pPr>
      <w:r>
        <w:rPr>
          <w:rFonts w:cs="Arial"/>
        </w:rPr>
        <w:t>C</w:t>
      </w:r>
      <w:r w:rsidR="00C35768">
        <w:rPr>
          <w:rFonts w:cs="Arial"/>
        </w:rPr>
        <w:t xml:space="preserve">onsultants and advisers used by </w:t>
      </w:r>
      <w:r w:rsidR="00C35768">
        <w:rPr>
          <w:rFonts w:cs="Arial"/>
          <w:b/>
          <w:bCs/>
        </w:rPr>
        <w:t>The Camanachd Association</w:t>
      </w:r>
      <w:r w:rsidR="00C35768">
        <w:rPr>
          <w:rFonts w:cs="Arial"/>
        </w:rPr>
        <w:t xml:space="preserve"> </w:t>
      </w:r>
      <w:r>
        <w:rPr>
          <w:rFonts w:cs="Arial"/>
        </w:rPr>
        <w:t xml:space="preserve">will need to </w:t>
      </w:r>
      <w:r w:rsidR="00C35768">
        <w:rPr>
          <w:rFonts w:cs="Arial"/>
        </w:rPr>
        <w:t xml:space="preserve">demonstrate their commitment to the principles and practice of </w:t>
      </w:r>
      <w:r w:rsidR="008B28F7">
        <w:rPr>
          <w:rFonts w:cs="Arial"/>
        </w:rPr>
        <w:t>equality</w:t>
      </w:r>
      <w:r w:rsidR="00C35768">
        <w:rPr>
          <w:rFonts w:cs="Arial"/>
        </w:rPr>
        <w:t xml:space="preserve"> and that they abide by this policy.</w:t>
      </w:r>
    </w:p>
    <w:p w:rsidR="00C35768" w:rsidRDefault="00C35768">
      <w:pPr>
        <w:spacing w:before="0"/>
        <w:rPr>
          <w:color w:val="000000"/>
          <w:szCs w:val="17"/>
        </w:rPr>
      </w:pPr>
    </w:p>
    <w:p w:rsidR="00C35768" w:rsidRPr="004C5561" w:rsidRDefault="00C35768" w:rsidP="004C5561">
      <w:pPr>
        <w:pStyle w:val="ListParagraph"/>
        <w:numPr>
          <w:ilvl w:val="1"/>
          <w:numId w:val="4"/>
        </w:numPr>
        <w:tabs>
          <w:tab w:val="clear" w:pos="360"/>
        </w:tabs>
        <w:spacing w:before="0"/>
        <w:ind w:left="709" w:hanging="709"/>
        <w:rPr>
          <w:color w:val="000000"/>
          <w:szCs w:val="17"/>
        </w:rPr>
      </w:pPr>
      <w:r w:rsidRPr="004C5561">
        <w:rPr>
          <w:rFonts w:cs="Arial"/>
        </w:rPr>
        <w:t xml:space="preserve">The </w:t>
      </w:r>
      <w:r w:rsidR="007B4B76">
        <w:rPr>
          <w:rFonts w:cs="Arial"/>
        </w:rPr>
        <w:t xml:space="preserve">Diversity </w:t>
      </w:r>
      <w:r w:rsidR="0060488B" w:rsidRPr="00BE4DBB">
        <w:rPr>
          <w:rFonts w:cs="Arial"/>
        </w:rPr>
        <w:t>and Inclusion</w:t>
      </w:r>
      <w:r w:rsidRPr="004C5561">
        <w:rPr>
          <w:rFonts w:cs="Arial"/>
        </w:rPr>
        <w:t xml:space="preserve"> Policy will be communicated in the following ways:</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 xml:space="preserve">The </w:t>
      </w:r>
      <w:r w:rsidRPr="00BE4DBB">
        <w:rPr>
          <w:rFonts w:cs="Arial"/>
        </w:rPr>
        <w:t>Policy</w:t>
      </w:r>
      <w:r>
        <w:rPr>
          <w:rFonts w:cs="Arial"/>
        </w:rPr>
        <w:t xml:space="preserve"> will be part of the staff handbook.   </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It will be covered in all staff and volunteer induction training.</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rFonts w:cs="Arial"/>
        </w:rPr>
        <w:t xml:space="preserve">All members will be made aware of the policy’s existence when they join and a summary of any revisions will be published in </w:t>
      </w:r>
      <w:r>
        <w:rPr>
          <w:rFonts w:cs="Arial"/>
          <w:b/>
          <w:bCs/>
        </w:rPr>
        <w:t>The Camanachd Association</w:t>
      </w:r>
      <w:r>
        <w:rPr>
          <w:rFonts w:cs="Arial"/>
        </w:rPr>
        <w:t xml:space="preserve"> member communications.</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color w:val="000000"/>
          <w:szCs w:val="17"/>
        </w:rPr>
        <w:t xml:space="preserve">It will be available on </w:t>
      </w:r>
      <w:r>
        <w:rPr>
          <w:b/>
          <w:bCs/>
          <w:color w:val="000000"/>
          <w:szCs w:val="17"/>
        </w:rPr>
        <w:t>The Camanachd Association</w:t>
      </w:r>
      <w:r>
        <w:rPr>
          <w:color w:val="000000"/>
          <w:szCs w:val="17"/>
        </w:rPr>
        <w:t xml:space="preserve"> Website.</w:t>
      </w:r>
    </w:p>
    <w:p w:rsidR="00C35768" w:rsidRDefault="00C35768">
      <w:pPr>
        <w:spacing w:before="0"/>
        <w:rPr>
          <w:color w:val="000000"/>
          <w:szCs w:val="17"/>
        </w:rPr>
      </w:pPr>
    </w:p>
    <w:p w:rsidR="00C35768" w:rsidRDefault="00C35768" w:rsidP="00FB6D0B">
      <w:pPr>
        <w:numPr>
          <w:ilvl w:val="2"/>
          <w:numId w:val="4"/>
        </w:numPr>
        <w:spacing w:before="0"/>
        <w:rPr>
          <w:color w:val="000000"/>
          <w:szCs w:val="17"/>
        </w:rPr>
      </w:pPr>
      <w:r>
        <w:rPr>
          <w:color w:val="000000"/>
          <w:szCs w:val="17"/>
        </w:rPr>
        <w:t xml:space="preserve">At time </w:t>
      </w:r>
      <w:r>
        <w:rPr>
          <w:rFonts w:cs="Arial"/>
        </w:rPr>
        <w:t>of review, a mechanism will be put in place to allow all staff, members and volunteers to be part of the process.</w:t>
      </w:r>
    </w:p>
    <w:p w:rsidR="00C35768" w:rsidRDefault="00C35768">
      <w:pPr>
        <w:spacing w:before="0"/>
        <w:rPr>
          <w:color w:val="000000"/>
          <w:szCs w:val="17"/>
        </w:rPr>
      </w:pPr>
    </w:p>
    <w:p w:rsidR="00C35768" w:rsidRDefault="0088783F" w:rsidP="00FB6D0B">
      <w:pPr>
        <w:pStyle w:val="Heading1"/>
        <w:numPr>
          <w:ilvl w:val="0"/>
          <w:numId w:val="4"/>
        </w:numPr>
        <w:rPr>
          <w:rFonts w:ascii="Book Antiqua" w:hAnsi="Book Antiqua"/>
        </w:rPr>
      </w:pPr>
      <w:r>
        <w:rPr>
          <w:rFonts w:ascii="Book Antiqua" w:hAnsi="Book Antiqua"/>
        </w:rPr>
        <w:t xml:space="preserve">Monitoring </w:t>
      </w:r>
      <w:r w:rsidRPr="00BE4DBB">
        <w:rPr>
          <w:rFonts w:ascii="Book Antiqua" w:hAnsi="Book Antiqua"/>
        </w:rPr>
        <w:t>a</w:t>
      </w:r>
      <w:r w:rsidR="00C35768">
        <w:rPr>
          <w:rFonts w:ascii="Book Antiqua" w:hAnsi="Book Antiqua"/>
        </w:rPr>
        <w:t>nd Evaluation</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Once approved, the policy will apply for 3 years before a formal review takes place, unless any proposal to the Board, or legislation change, requires an interim review and/or amendment.</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 xml:space="preserve">The </w:t>
      </w:r>
      <w:r w:rsidR="007B4B76" w:rsidRPr="00BE4DBB">
        <w:rPr>
          <w:rFonts w:cs="Arial"/>
        </w:rPr>
        <w:t xml:space="preserve">Diversity </w:t>
      </w:r>
      <w:r w:rsidR="0088783F" w:rsidRPr="00BE4DBB">
        <w:rPr>
          <w:rFonts w:cs="Arial"/>
        </w:rPr>
        <w:t>and I</w:t>
      </w:r>
      <w:r w:rsidR="0060488B" w:rsidRPr="00BE4DBB">
        <w:rPr>
          <w:rFonts w:cs="Arial"/>
        </w:rPr>
        <w:t>nclusion</w:t>
      </w:r>
      <w:r w:rsidR="0060488B" w:rsidRPr="00AB56F0">
        <w:rPr>
          <w:rFonts w:cs="Arial"/>
        </w:rPr>
        <w:t xml:space="preserve"> </w:t>
      </w:r>
      <w:r w:rsidRPr="00AB56F0">
        <w:rPr>
          <w:rFonts w:cs="Arial"/>
        </w:rPr>
        <w:t xml:space="preserve">action plan, created to ensure the intent of the policy is delivered, will be reviewed by the Chief </w:t>
      </w:r>
      <w:r w:rsidR="0088783F" w:rsidRPr="00AB56F0">
        <w:rPr>
          <w:rFonts w:cs="Arial"/>
        </w:rPr>
        <w:t>Executive</w:t>
      </w:r>
      <w:r w:rsidR="0060488B" w:rsidRPr="00AB56F0">
        <w:rPr>
          <w:rFonts w:cs="Arial"/>
        </w:rPr>
        <w:t xml:space="preserve"> </w:t>
      </w:r>
      <w:r w:rsidR="0060488B" w:rsidRPr="00BE4DBB">
        <w:rPr>
          <w:rFonts w:cs="Arial"/>
        </w:rPr>
        <w:t>Officer</w:t>
      </w:r>
      <w:r w:rsidRPr="00AB56F0">
        <w:rPr>
          <w:rFonts w:cs="Arial"/>
        </w:rPr>
        <w:t xml:space="preserve"> and the member of staff with the responsibility for its implementation, on a six-monthly basis.</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 xml:space="preserve">On an annual basis, statistical information will be produced by the Chief </w:t>
      </w:r>
      <w:r w:rsidR="0090292C" w:rsidRPr="00AB56F0">
        <w:rPr>
          <w:rFonts w:cs="Arial"/>
        </w:rPr>
        <w:t>Executive</w:t>
      </w:r>
      <w:r w:rsidR="0060488B" w:rsidRPr="00AB56F0">
        <w:rPr>
          <w:rFonts w:cs="Arial"/>
        </w:rPr>
        <w:t xml:space="preserve"> </w:t>
      </w:r>
      <w:bookmarkStart w:id="0" w:name="_GoBack"/>
      <w:bookmarkEnd w:id="0"/>
      <w:r w:rsidR="0060488B" w:rsidRPr="00BE4DBB">
        <w:rPr>
          <w:rFonts w:cs="Arial"/>
        </w:rPr>
        <w:t>Officer</w:t>
      </w:r>
      <w:r w:rsidRPr="00AB56F0">
        <w:rPr>
          <w:rFonts w:cs="Arial"/>
        </w:rPr>
        <w:t xml:space="preserve"> for the Board, and will be published internally and externally, to show the impact of this policy.</w:t>
      </w:r>
    </w:p>
    <w:p w:rsidR="00C35768" w:rsidRDefault="00C35768">
      <w:pPr>
        <w:spacing w:before="0"/>
        <w:rPr>
          <w:color w:val="000000"/>
          <w:szCs w:val="17"/>
        </w:rPr>
      </w:pPr>
    </w:p>
    <w:p w:rsidR="00C35768" w:rsidRDefault="00C35768" w:rsidP="00FB6D0B">
      <w:pPr>
        <w:pStyle w:val="Heading1"/>
        <w:numPr>
          <w:ilvl w:val="0"/>
          <w:numId w:val="4"/>
        </w:numPr>
        <w:rPr>
          <w:rFonts w:ascii="Book Antiqua" w:hAnsi="Book Antiqua"/>
        </w:rPr>
      </w:pPr>
      <w:r>
        <w:rPr>
          <w:rFonts w:ascii="Book Antiqua" w:hAnsi="Book Antiqua"/>
        </w:rPr>
        <w:t xml:space="preserve">Disciplinary </w:t>
      </w:r>
      <w:r w:rsidR="004843E7">
        <w:rPr>
          <w:rFonts w:ascii="Book Antiqua" w:hAnsi="Book Antiqua"/>
        </w:rPr>
        <w:t>and</w:t>
      </w:r>
      <w:r>
        <w:rPr>
          <w:rFonts w:ascii="Book Antiqua" w:hAnsi="Book Antiqua"/>
        </w:rPr>
        <w:t xml:space="preserve"> Grievance Procedures</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 xml:space="preserve">The principles of </w:t>
      </w:r>
      <w:r w:rsidR="008B28F7" w:rsidRPr="00AB56F0">
        <w:rPr>
          <w:rFonts w:cs="Arial"/>
        </w:rPr>
        <w:t>equality</w:t>
      </w:r>
      <w:r w:rsidRPr="00AB56F0">
        <w:rPr>
          <w:rFonts w:cs="Arial"/>
        </w:rPr>
        <w:t xml:space="preserve"> outlined in this policy sit within the wider ethical framework as delineated in </w:t>
      </w:r>
      <w:r w:rsidRPr="00AB56F0">
        <w:rPr>
          <w:rFonts w:cs="Arial"/>
          <w:b/>
          <w:bCs/>
        </w:rPr>
        <w:t>The Camanachd Association</w:t>
      </w:r>
      <w:r w:rsidRPr="00AB56F0">
        <w:rPr>
          <w:rFonts w:cs="Arial"/>
        </w:rPr>
        <w:t xml:space="preserve"> Memorandum &amp; Articles.</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 xml:space="preserve">In accordance with </w:t>
      </w:r>
      <w:r w:rsidRPr="00AB56F0">
        <w:rPr>
          <w:rFonts w:cs="Arial"/>
          <w:b/>
          <w:bCs/>
        </w:rPr>
        <w:t>The Camanachd Association</w:t>
      </w:r>
      <w:r w:rsidRPr="00AB56F0">
        <w:rPr>
          <w:rFonts w:cs="Arial"/>
        </w:rPr>
        <w:t xml:space="preserve"> policies &amp; procedures an employee, volunteer or member who believes he/she has suffered inequitable treatment within the scope of this policy may raise the matter through </w:t>
      </w:r>
      <w:r w:rsidRPr="00AB56F0">
        <w:rPr>
          <w:rFonts w:cs="Arial"/>
          <w:b/>
          <w:bCs/>
        </w:rPr>
        <w:t>The Camanachd Association’s</w:t>
      </w:r>
      <w:r w:rsidRPr="00AB56F0">
        <w:rPr>
          <w:rFonts w:cs="Arial"/>
        </w:rPr>
        <w:t xml:space="preserve"> Behaviour in Sport Committee.</w:t>
      </w:r>
    </w:p>
    <w:p w:rsidR="00C35768" w:rsidRDefault="00C35768">
      <w:pPr>
        <w:spacing w:before="0"/>
        <w:rPr>
          <w:color w:val="000000"/>
          <w:szCs w:val="17"/>
        </w:rPr>
      </w:pPr>
    </w:p>
    <w:p w:rsidR="00C35768" w:rsidRPr="00AB56F0" w:rsidRDefault="00C35768" w:rsidP="00AB56F0">
      <w:pPr>
        <w:pStyle w:val="ListParagraph"/>
        <w:numPr>
          <w:ilvl w:val="1"/>
          <w:numId w:val="4"/>
        </w:numPr>
        <w:tabs>
          <w:tab w:val="clear" w:pos="360"/>
        </w:tabs>
        <w:spacing w:before="0"/>
        <w:ind w:left="709" w:hanging="709"/>
        <w:rPr>
          <w:color w:val="000000"/>
          <w:szCs w:val="17"/>
        </w:rPr>
      </w:pPr>
      <w:r w:rsidRPr="00AB56F0">
        <w:rPr>
          <w:rFonts w:cs="Arial"/>
        </w:rPr>
        <w:t xml:space="preserve">Appeals of initial findings are provided for through </w:t>
      </w:r>
      <w:r w:rsidRPr="00AB56F0">
        <w:rPr>
          <w:rFonts w:cs="Arial"/>
          <w:b/>
          <w:bCs/>
        </w:rPr>
        <w:t>The Camanachd Association</w:t>
      </w:r>
      <w:r w:rsidRPr="00AB56F0">
        <w:rPr>
          <w:rFonts w:cs="Arial"/>
        </w:rPr>
        <w:t xml:space="preserve"> Appeals Policy and Procedure.</w:t>
      </w:r>
    </w:p>
    <w:p w:rsidR="00C35768" w:rsidRDefault="00C35768">
      <w:pPr>
        <w:spacing w:before="0"/>
        <w:rPr>
          <w:color w:val="000000"/>
          <w:sz w:val="22"/>
          <w:szCs w:val="17"/>
        </w:rPr>
      </w:pPr>
    </w:p>
    <w:p w:rsidR="00C35768" w:rsidRDefault="00C35768">
      <w:pPr>
        <w:spacing w:before="0"/>
        <w:rPr>
          <w:rFonts w:cs="Arial"/>
          <w:sz w:val="22"/>
        </w:rPr>
      </w:pPr>
    </w:p>
    <w:p w:rsidR="00C35768" w:rsidRDefault="00C35768">
      <w:pPr>
        <w:spacing w:before="0"/>
        <w:rPr>
          <w:rFonts w:ascii="Arial" w:hAnsi="Arial" w:cs="Arial"/>
        </w:rPr>
      </w:pPr>
    </w:p>
    <w:p w:rsidR="00C35768" w:rsidRDefault="00C35768">
      <w:pPr>
        <w:spacing w:before="0"/>
        <w:rPr>
          <w:rFonts w:ascii="Arial" w:hAnsi="Arial" w:cs="Arial"/>
        </w:rPr>
      </w:pPr>
    </w:p>
    <w:p w:rsidR="00C35768" w:rsidRDefault="00C35768"/>
    <w:sectPr w:rsidR="00C35768">
      <w:headerReference w:type="default" r:id="rId8"/>
      <w:type w:val="continuous"/>
      <w:pgSz w:w="11906" w:h="16838" w:code="9"/>
      <w:pgMar w:top="1440" w:right="1440" w:bottom="993"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8E" w:rsidRDefault="0022528E">
      <w:r>
        <w:separator/>
      </w:r>
    </w:p>
  </w:endnote>
  <w:endnote w:type="continuationSeparator" w:id="0">
    <w:p w:rsidR="0022528E" w:rsidRDefault="0022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8E" w:rsidRDefault="0022528E">
      <w:r>
        <w:separator/>
      </w:r>
    </w:p>
  </w:footnote>
  <w:footnote w:type="continuationSeparator" w:id="0">
    <w:p w:rsidR="0022528E" w:rsidRDefault="0022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68" w:rsidRDefault="00C35768">
    <w:pPr>
      <w:pStyle w:val="Header"/>
    </w:pPr>
    <w:r>
      <w:tab/>
    </w:r>
    <w:r>
      <w:rPr>
        <w:rStyle w:val="PageNumber"/>
      </w:rPr>
      <w:fldChar w:fldCharType="begin"/>
    </w:r>
    <w:r>
      <w:rPr>
        <w:rStyle w:val="PageNumber"/>
      </w:rPr>
      <w:instrText xml:space="preserve"> PAGE </w:instrText>
    </w:r>
    <w:r>
      <w:rPr>
        <w:rStyle w:val="PageNumber"/>
      </w:rPr>
      <w:fldChar w:fldCharType="separate"/>
    </w:r>
    <w:r w:rsidR="00BE4DB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509"/>
    <w:multiLevelType w:val="hybridMultilevel"/>
    <w:tmpl w:val="274CE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A709C"/>
    <w:multiLevelType w:val="multilevel"/>
    <w:tmpl w:val="DC8EF282"/>
    <w:lvl w:ilvl="0">
      <w:start w:val="3"/>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2" w15:restartNumberingAfterBreak="0">
    <w:nsid w:val="175F4339"/>
    <w:multiLevelType w:val="multilevel"/>
    <w:tmpl w:val="D14E14DA"/>
    <w:lvl w:ilvl="0">
      <w:start w:val="5"/>
      <w:numFmt w:val="decimal"/>
      <w:pStyle w:val="Heading1"/>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3" w15:restartNumberingAfterBreak="0">
    <w:nsid w:val="301143B3"/>
    <w:multiLevelType w:val="multilevel"/>
    <w:tmpl w:val="CBE4A09C"/>
    <w:lvl w:ilvl="0">
      <w:start w:val="2"/>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4" w15:restartNumberingAfterBreak="0">
    <w:nsid w:val="36A9200E"/>
    <w:multiLevelType w:val="hybridMultilevel"/>
    <w:tmpl w:val="D46A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84249"/>
    <w:multiLevelType w:val="multilevel"/>
    <w:tmpl w:val="F11661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E15A68"/>
    <w:multiLevelType w:val="hybridMultilevel"/>
    <w:tmpl w:val="423ECDE0"/>
    <w:lvl w:ilvl="0" w:tplc="A1CEE5BA">
      <w:start w:val="1"/>
      <w:numFmt w:val="bullet"/>
      <w:lvlText w:val=""/>
      <w:lvlJc w:val="left"/>
      <w:pPr>
        <w:tabs>
          <w:tab w:val="num" w:pos="720"/>
        </w:tabs>
        <w:ind w:left="720" w:hanging="360"/>
      </w:pPr>
      <w:rPr>
        <w:rFonts w:ascii="Symbol" w:hAnsi="Symbol" w:hint="default"/>
        <w:sz w:val="20"/>
      </w:rPr>
    </w:lvl>
    <w:lvl w:ilvl="1" w:tplc="A8BCA28E" w:tentative="1">
      <w:start w:val="1"/>
      <w:numFmt w:val="bullet"/>
      <w:lvlText w:val="o"/>
      <w:lvlJc w:val="left"/>
      <w:pPr>
        <w:tabs>
          <w:tab w:val="num" w:pos="1440"/>
        </w:tabs>
        <w:ind w:left="1440" w:hanging="360"/>
      </w:pPr>
      <w:rPr>
        <w:rFonts w:ascii="Courier New" w:hAnsi="Courier New" w:hint="default"/>
        <w:sz w:val="20"/>
      </w:rPr>
    </w:lvl>
    <w:lvl w:ilvl="2" w:tplc="C3981F96" w:tentative="1">
      <w:start w:val="1"/>
      <w:numFmt w:val="bullet"/>
      <w:lvlText w:val=""/>
      <w:lvlJc w:val="left"/>
      <w:pPr>
        <w:tabs>
          <w:tab w:val="num" w:pos="2160"/>
        </w:tabs>
        <w:ind w:left="2160" w:hanging="360"/>
      </w:pPr>
      <w:rPr>
        <w:rFonts w:ascii="Wingdings" w:hAnsi="Wingdings" w:hint="default"/>
        <w:sz w:val="20"/>
      </w:rPr>
    </w:lvl>
    <w:lvl w:ilvl="3" w:tplc="0E3ED208" w:tentative="1">
      <w:start w:val="1"/>
      <w:numFmt w:val="bullet"/>
      <w:lvlText w:val=""/>
      <w:lvlJc w:val="left"/>
      <w:pPr>
        <w:tabs>
          <w:tab w:val="num" w:pos="2880"/>
        </w:tabs>
        <w:ind w:left="2880" w:hanging="360"/>
      </w:pPr>
      <w:rPr>
        <w:rFonts w:ascii="Wingdings" w:hAnsi="Wingdings" w:hint="default"/>
        <w:sz w:val="20"/>
      </w:rPr>
    </w:lvl>
    <w:lvl w:ilvl="4" w:tplc="287EB32C" w:tentative="1">
      <w:start w:val="1"/>
      <w:numFmt w:val="bullet"/>
      <w:lvlText w:val=""/>
      <w:lvlJc w:val="left"/>
      <w:pPr>
        <w:tabs>
          <w:tab w:val="num" w:pos="3600"/>
        </w:tabs>
        <w:ind w:left="3600" w:hanging="360"/>
      </w:pPr>
      <w:rPr>
        <w:rFonts w:ascii="Wingdings" w:hAnsi="Wingdings" w:hint="default"/>
        <w:sz w:val="20"/>
      </w:rPr>
    </w:lvl>
    <w:lvl w:ilvl="5" w:tplc="249280C8" w:tentative="1">
      <w:start w:val="1"/>
      <w:numFmt w:val="bullet"/>
      <w:lvlText w:val=""/>
      <w:lvlJc w:val="left"/>
      <w:pPr>
        <w:tabs>
          <w:tab w:val="num" w:pos="4320"/>
        </w:tabs>
        <w:ind w:left="4320" w:hanging="360"/>
      </w:pPr>
      <w:rPr>
        <w:rFonts w:ascii="Wingdings" w:hAnsi="Wingdings" w:hint="default"/>
        <w:sz w:val="20"/>
      </w:rPr>
    </w:lvl>
    <w:lvl w:ilvl="6" w:tplc="D7CA0FA0" w:tentative="1">
      <w:start w:val="1"/>
      <w:numFmt w:val="bullet"/>
      <w:lvlText w:val=""/>
      <w:lvlJc w:val="left"/>
      <w:pPr>
        <w:tabs>
          <w:tab w:val="num" w:pos="5040"/>
        </w:tabs>
        <w:ind w:left="5040" w:hanging="360"/>
      </w:pPr>
      <w:rPr>
        <w:rFonts w:ascii="Wingdings" w:hAnsi="Wingdings" w:hint="default"/>
        <w:sz w:val="20"/>
      </w:rPr>
    </w:lvl>
    <w:lvl w:ilvl="7" w:tplc="E34EA194" w:tentative="1">
      <w:start w:val="1"/>
      <w:numFmt w:val="bullet"/>
      <w:lvlText w:val=""/>
      <w:lvlJc w:val="left"/>
      <w:pPr>
        <w:tabs>
          <w:tab w:val="num" w:pos="5760"/>
        </w:tabs>
        <w:ind w:left="5760" w:hanging="360"/>
      </w:pPr>
      <w:rPr>
        <w:rFonts w:ascii="Wingdings" w:hAnsi="Wingdings" w:hint="default"/>
        <w:sz w:val="20"/>
      </w:rPr>
    </w:lvl>
    <w:lvl w:ilvl="8" w:tplc="2B001D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D5EFE"/>
    <w:multiLevelType w:val="multilevel"/>
    <w:tmpl w:val="0562D4F4"/>
    <w:lvl w:ilvl="0">
      <w:start w:val="4"/>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8" w15:restartNumberingAfterBreak="0">
    <w:nsid w:val="7AC80F31"/>
    <w:multiLevelType w:val="multilevel"/>
    <w:tmpl w:val="E27C5A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3"/>
  </w:num>
  <w:num w:numId="3">
    <w:abstractNumId w:val="8"/>
  </w:num>
  <w:num w:numId="4">
    <w:abstractNumId w:val="1"/>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5"/>
    </w:lvlOverride>
    <w:lvlOverride w:ilvl="1">
      <w:startOverride w:val="1"/>
    </w:lvlOverride>
    <w:lvlOverride w:ilvl="2">
      <w:startOverride w:val="4"/>
    </w:lvlOverride>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24"/>
    <w:rsid w:val="00083EA9"/>
    <w:rsid w:val="0008465D"/>
    <w:rsid w:val="0022528E"/>
    <w:rsid w:val="003F68E0"/>
    <w:rsid w:val="004843E7"/>
    <w:rsid w:val="004C5561"/>
    <w:rsid w:val="004E4139"/>
    <w:rsid w:val="00535692"/>
    <w:rsid w:val="00535EB6"/>
    <w:rsid w:val="00561024"/>
    <w:rsid w:val="005664DF"/>
    <w:rsid w:val="0060488B"/>
    <w:rsid w:val="007B4B76"/>
    <w:rsid w:val="007D5862"/>
    <w:rsid w:val="00834E2B"/>
    <w:rsid w:val="0088783F"/>
    <w:rsid w:val="008B28F7"/>
    <w:rsid w:val="008E375F"/>
    <w:rsid w:val="008F1682"/>
    <w:rsid w:val="0090292C"/>
    <w:rsid w:val="009C2747"/>
    <w:rsid w:val="009C6CF3"/>
    <w:rsid w:val="00AB56F0"/>
    <w:rsid w:val="00BE4DBB"/>
    <w:rsid w:val="00C35768"/>
    <w:rsid w:val="00C43C8D"/>
    <w:rsid w:val="00D23CE5"/>
    <w:rsid w:val="00DD6761"/>
    <w:rsid w:val="00E6704C"/>
    <w:rsid w:val="00F40EE8"/>
    <w:rsid w:val="00FB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B663E-E313-43DC-9197-8487BC1F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40"/>
      <w:textAlignment w:val="baseline"/>
    </w:pPr>
    <w:rPr>
      <w:rFonts w:ascii="Book Antiqua" w:hAnsi="Book Antiqua"/>
      <w:sz w:val="24"/>
      <w:lang w:eastAsia="en-US"/>
    </w:rPr>
  </w:style>
  <w:style w:type="paragraph" w:styleId="Heading1">
    <w:name w:val="heading 1"/>
    <w:basedOn w:val="Normal"/>
    <w:next w:val="Normal"/>
    <w:qFormat/>
    <w:pPr>
      <w:keepNext/>
      <w:numPr>
        <w:numId w:val="6"/>
      </w:numPr>
      <w:overflowPunct/>
      <w:autoSpaceDE/>
      <w:autoSpaceDN/>
      <w:adjustRightInd/>
      <w:spacing w:before="0"/>
      <w:textAlignment w:val="auto"/>
      <w:outlineLvl w:val="0"/>
    </w:pPr>
    <w:rPr>
      <w:rFonts w:ascii="Copperplate Gothic Bold" w:hAnsi="Copperplate Gothic Bold" w:cs="Arial"/>
      <w:b/>
      <w:bCs/>
      <w:color w:val="000066"/>
      <w:szCs w:val="24"/>
    </w:rPr>
  </w:style>
  <w:style w:type="paragraph" w:styleId="Heading2">
    <w:name w:val="heading 2"/>
    <w:basedOn w:val="Normal"/>
    <w:next w:val="Normal"/>
    <w:qFormat/>
    <w:pPr>
      <w:keepNext/>
      <w:shd w:val="clear" w:color="auto" w:fill="993300"/>
      <w:jc w:val="center"/>
      <w:outlineLvl w:val="1"/>
    </w:pPr>
    <w:rPr>
      <w:sz w:val="96"/>
    </w:rPr>
  </w:style>
  <w:style w:type="paragraph" w:styleId="Heading3">
    <w:name w:val="heading 3"/>
    <w:basedOn w:val="Normal"/>
    <w:next w:val="Normal"/>
    <w:qFormat/>
    <w:pPr>
      <w:keepNext/>
      <w:outlineLvl w:val="2"/>
    </w:pPr>
    <w:rPr>
      <w:rFonts w:ascii="Arial" w:hAnsi="Arial" w:cs="Arial"/>
      <w:color w:val="FFFFFF"/>
      <w:sz w:val="114"/>
    </w:rPr>
  </w:style>
  <w:style w:type="paragraph" w:styleId="Heading4">
    <w:name w:val="heading 4"/>
    <w:basedOn w:val="Normal"/>
    <w:next w:val="Normal"/>
    <w:qFormat/>
    <w:pPr>
      <w:keepNext/>
      <w:spacing w:before="0"/>
      <w:jc w:val="center"/>
      <w:outlineLvl w:val="3"/>
    </w:pPr>
    <w:rPr>
      <w:color w:val="000066"/>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misc">
    <w:name w:val="misc"/>
    <w:basedOn w:val="Normal"/>
    <w:pPr>
      <w:spacing w:before="0"/>
    </w:pPr>
  </w:style>
  <w:style w:type="paragraph" w:styleId="Footer">
    <w:name w:val="footer"/>
    <w:basedOn w:val="Normal"/>
    <w:pPr>
      <w:tabs>
        <w:tab w:val="center" w:pos="4153"/>
        <w:tab w:val="right" w:pos="8306"/>
      </w:tabs>
    </w:pPr>
  </w:style>
  <w:style w:type="paragraph" w:customStyle="1" w:styleId="lsc">
    <w:name w:val="lsc"/>
    <w:pPr>
      <w:overflowPunct w:val="0"/>
      <w:autoSpaceDE w:val="0"/>
      <w:autoSpaceDN w:val="0"/>
      <w:adjustRightInd w:val="0"/>
      <w:spacing w:before="240"/>
      <w:textAlignment w:val="baseline"/>
    </w:pPr>
    <w:rPr>
      <w:rFonts w:ascii="Book Antiqua" w:hAnsi="Book Antiqua"/>
      <w:sz w:val="24"/>
      <w:lang w:eastAsia="en-US"/>
    </w:rPr>
  </w:style>
  <w:style w:type="paragraph" w:customStyle="1" w:styleId="base">
    <w:name w:val="base"/>
    <w:basedOn w:val="misc"/>
    <w:pPr>
      <w:spacing w:before="240"/>
      <w:jc w:val="both"/>
    </w:pPr>
  </w:style>
  <w:style w:type="character" w:styleId="PageNumber">
    <w:name w:val="page number"/>
    <w:basedOn w:val="DefaultParagraphFont"/>
  </w:style>
  <w:style w:type="character" w:customStyle="1" w:styleId="itemtext1">
    <w:name w:val="item_text1"/>
    <w:rPr>
      <w:rFonts w:ascii="Verdana" w:hAnsi="Verdana" w:hint="default"/>
      <w:strike w:val="0"/>
      <w:dstrike w:val="0"/>
      <w:color w:val="000000"/>
      <w:sz w:val="17"/>
      <w:szCs w:val="17"/>
      <w:u w:val="none"/>
      <w:effect w:val="none"/>
    </w:rPr>
  </w:style>
  <w:style w:type="paragraph" w:styleId="BalloonText">
    <w:name w:val="Balloon Text"/>
    <w:basedOn w:val="Normal"/>
    <w:link w:val="BalloonTextChar"/>
    <w:rsid w:val="008B28F7"/>
    <w:pPr>
      <w:spacing w:before="0"/>
    </w:pPr>
    <w:rPr>
      <w:rFonts w:ascii="Tahoma" w:hAnsi="Tahoma" w:cs="Tahoma"/>
      <w:sz w:val="16"/>
      <w:szCs w:val="16"/>
    </w:rPr>
  </w:style>
  <w:style w:type="character" w:customStyle="1" w:styleId="BalloonTextChar">
    <w:name w:val="Balloon Text Char"/>
    <w:basedOn w:val="DefaultParagraphFont"/>
    <w:link w:val="BalloonText"/>
    <w:rsid w:val="008B28F7"/>
    <w:rPr>
      <w:rFonts w:ascii="Tahoma" w:hAnsi="Tahoma" w:cs="Tahoma"/>
      <w:sz w:val="16"/>
      <w:szCs w:val="16"/>
      <w:lang w:eastAsia="en-US"/>
    </w:rPr>
  </w:style>
  <w:style w:type="paragraph" w:styleId="ListParagraph">
    <w:name w:val="List Paragraph"/>
    <w:basedOn w:val="Normal"/>
    <w:uiPriority w:val="34"/>
    <w:qFormat/>
    <w:rsid w:val="008B28F7"/>
    <w:pPr>
      <w:ind w:left="720"/>
    </w:pPr>
  </w:style>
  <w:style w:type="character" w:styleId="CommentReference">
    <w:name w:val="annotation reference"/>
    <w:basedOn w:val="DefaultParagraphFont"/>
    <w:rsid w:val="004843E7"/>
    <w:rPr>
      <w:sz w:val="16"/>
      <w:szCs w:val="16"/>
    </w:rPr>
  </w:style>
  <w:style w:type="paragraph" w:styleId="CommentText">
    <w:name w:val="annotation text"/>
    <w:basedOn w:val="Normal"/>
    <w:link w:val="CommentTextChar"/>
    <w:rsid w:val="004843E7"/>
    <w:rPr>
      <w:sz w:val="20"/>
    </w:rPr>
  </w:style>
  <w:style w:type="character" w:customStyle="1" w:styleId="CommentTextChar">
    <w:name w:val="Comment Text Char"/>
    <w:basedOn w:val="DefaultParagraphFont"/>
    <w:link w:val="CommentText"/>
    <w:rsid w:val="004843E7"/>
    <w:rPr>
      <w:rFonts w:ascii="Book Antiqua" w:hAnsi="Book Antiqua"/>
      <w:lang w:eastAsia="en-US"/>
    </w:rPr>
  </w:style>
  <w:style w:type="paragraph" w:styleId="CommentSubject">
    <w:name w:val="annotation subject"/>
    <w:basedOn w:val="CommentText"/>
    <w:next w:val="CommentText"/>
    <w:link w:val="CommentSubjectChar"/>
    <w:rsid w:val="004843E7"/>
    <w:rPr>
      <w:b/>
      <w:bCs/>
    </w:rPr>
  </w:style>
  <w:style w:type="character" w:customStyle="1" w:styleId="CommentSubjectChar">
    <w:name w:val="Comment Subject Char"/>
    <w:basedOn w:val="CommentTextChar"/>
    <w:link w:val="CommentSubject"/>
    <w:rsid w:val="004843E7"/>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615">
      <w:bodyDiv w:val="1"/>
      <w:marLeft w:val="0"/>
      <w:marRight w:val="0"/>
      <w:marTop w:val="0"/>
      <w:marBottom w:val="0"/>
      <w:divBdr>
        <w:top w:val="none" w:sz="0" w:space="0" w:color="auto"/>
        <w:left w:val="none" w:sz="0" w:space="0" w:color="auto"/>
        <w:bottom w:val="none" w:sz="0" w:space="0" w:color="auto"/>
        <w:right w:val="none" w:sz="0" w:space="0" w:color="auto"/>
      </w:divBdr>
    </w:div>
    <w:div w:id="2007320982">
      <w:bodyDiv w:val="1"/>
      <w:marLeft w:val="0"/>
      <w:marRight w:val="0"/>
      <w:marTop w:val="0"/>
      <w:marBottom w:val="0"/>
      <w:divBdr>
        <w:top w:val="none" w:sz="0" w:space="0" w:color="auto"/>
        <w:left w:val="none" w:sz="0" w:space="0" w:color="auto"/>
        <w:bottom w:val="none" w:sz="0" w:space="0" w:color="auto"/>
        <w:right w:val="none" w:sz="0" w:space="0" w:color="auto"/>
      </w:divBdr>
    </w:div>
    <w:div w:id="21191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1057</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Policy</vt:lpstr>
    </vt:vector>
  </TitlesOfParts>
  <Company>sportscotland</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garry.reid</dc:creator>
  <cp:lastModifiedBy>Graham Cormack</cp:lastModifiedBy>
  <cp:revision>4</cp:revision>
  <cp:lastPrinted>2008-11-06T12:02:00Z</cp:lastPrinted>
  <dcterms:created xsi:type="dcterms:W3CDTF">2018-01-08T16:13:00Z</dcterms:created>
  <dcterms:modified xsi:type="dcterms:W3CDTF">2018-03-27T10:57:00Z</dcterms:modified>
</cp:coreProperties>
</file>